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CAA4" w14:textId="77777777" w:rsidR="00C73909" w:rsidRPr="00A56989" w:rsidRDefault="00C73909" w:rsidP="00C73909">
      <w:pPr>
        <w:pStyle w:val="NormalWeb"/>
        <w:spacing w:before="0" w:beforeAutospacing="0" w:after="120" w:afterAutospacing="0"/>
        <w:rPr>
          <w:rFonts w:ascii="Times New Roman" w:hAnsi="Times New Roman"/>
          <w:sz w:val="24"/>
          <w:szCs w:val="24"/>
        </w:rPr>
      </w:pPr>
      <w:bookmarkStart w:id="0" w:name="OLE_LINK6"/>
      <w:bookmarkStart w:id="1" w:name="OLE_LINK10"/>
      <w:bookmarkStart w:id="2" w:name="OLE_LINK1"/>
      <w:bookmarkStart w:id="3" w:name="OLE_LINK2"/>
      <w:bookmarkStart w:id="4" w:name="OLE_LINK7"/>
      <w:bookmarkStart w:id="5" w:name="OLE_LINK8"/>
      <w:bookmarkStart w:id="6" w:name="_GoBack"/>
      <w:bookmarkEnd w:id="6"/>
      <w:r w:rsidRPr="00A56989">
        <w:rPr>
          <w:rStyle w:val="Strong"/>
          <w:rFonts w:ascii="Times New Roman" w:hAnsi="Times New Roman"/>
          <w:b w:val="0"/>
          <w:sz w:val="24"/>
          <w:szCs w:val="24"/>
        </w:rPr>
        <w:t>Description</w:t>
      </w:r>
    </w:p>
    <w:p w14:paraId="6B91B2A4" w14:textId="77777777" w:rsidR="00C73909" w:rsidRPr="00A56989" w:rsidRDefault="00C73909" w:rsidP="00C73909">
      <w:pPr>
        <w:pStyle w:val="NormalWeb"/>
        <w:spacing w:before="0" w:beforeAutospacing="0" w:after="120" w:afterAutospacing="0"/>
        <w:rPr>
          <w:rFonts w:ascii="Times New Roman" w:hAnsi="Times New Roman"/>
          <w:sz w:val="24"/>
          <w:szCs w:val="24"/>
        </w:rPr>
      </w:pPr>
      <w:bookmarkStart w:id="7" w:name="OLE_LINK9"/>
      <w:r w:rsidRPr="00A56989">
        <w:rPr>
          <w:rFonts w:ascii="Times New Roman" w:hAnsi="Times New Roman"/>
          <w:bCs/>
          <w:sz w:val="24"/>
          <w:szCs w:val="24"/>
        </w:rPr>
        <w:t>The Electronic &amp; Computer Engineering Technology (ECET) program leads to an Associate in Science degree and provides students with the skills and knowledge required for entry level employment within high-technology industry as electronic / electro-optic technicians, renewable energy technicians, telecom technicians, and network system administrators. Students learn fundamental engineering concepts, computer programming, mathematics, and physics relevant to a wide variety of industries on Maui. Training, equipment, and supplies are provided for 3-D printing and circuit board fabrication. Software applications for circuit simulation, CAD, finite element analysis, and microprocessor control are utilized. The program requires written and verbal proficiencies and emphasizes laboratory competencies. Internship and job placement opportunities in a variety of engineering technology positions are provided.</w:t>
      </w:r>
      <w:bookmarkEnd w:id="7"/>
    </w:p>
    <w:p w14:paraId="4F7F3F34" w14:textId="77777777" w:rsidR="00C73909" w:rsidRPr="00A56989" w:rsidRDefault="00C73909" w:rsidP="00C73909">
      <w:pPr>
        <w:pStyle w:val="NormalWeb"/>
        <w:spacing w:before="0" w:beforeAutospacing="0" w:after="120" w:afterAutospacing="0"/>
        <w:rPr>
          <w:rFonts w:ascii="Times New Roman" w:hAnsi="Times New Roman"/>
          <w:sz w:val="24"/>
          <w:szCs w:val="24"/>
        </w:rPr>
      </w:pPr>
      <w:r w:rsidRPr="00A56989">
        <w:rPr>
          <w:rStyle w:val="Strong"/>
          <w:rFonts w:ascii="Times New Roman" w:hAnsi="Times New Roman"/>
          <w:b w:val="0"/>
          <w:sz w:val="24"/>
          <w:szCs w:val="24"/>
        </w:rPr>
        <w:t>Mission Statement</w:t>
      </w:r>
    </w:p>
    <w:p w14:paraId="5FA89105" w14:textId="77777777" w:rsidR="00C73909" w:rsidRPr="00A56989" w:rsidRDefault="00C73909" w:rsidP="00C73909">
      <w:pPr>
        <w:pStyle w:val="NormalWeb"/>
        <w:spacing w:before="0" w:beforeAutospacing="0" w:after="120" w:afterAutospacing="0"/>
        <w:rPr>
          <w:rFonts w:ascii="Times New Roman" w:hAnsi="Times New Roman"/>
          <w:sz w:val="24"/>
          <w:szCs w:val="24"/>
        </w:rPr>
      </w:pPr>
      <w:r w:rsidRPr="00A56989">
        <w:rPr>
          <w:rFonts w:ascii="Times New Roman" w:hAnsi="Times New Roman"/>
          <w:sz w:val="24"/>
          <w:szCs w:val="24"/>
        </w:rPr>
        <w:t>The mission of the ECET program is to provide students with relevant and rigorous training and education needed for entry-level engineering technology positions in Maui County and to give graduates mobility within the field and the ability to adapt as the field changes.</w:t>
      </w:r>
    </w:p>
    <w:p w14:paraId="72F36F3B" w14:textId="31EDC620" w:rsidR="00C73909" w:rsidRDefault="00C73909" w:rsidP="00822D43">
      <w:pPr>
        <w:pStyle w:val="NormalWeb"/>
        <w:spacing w:before="0" w:beforeAutospacing="0" w:after="120" w:afterAutospacing="0"/>
        <w:rPr>
          <w:rFonts w:ascii="Times New Roman" w:hAnsi="Times New Roman"/>
          <w:sz w:val="24"/>
          <w:szCs w:val="24"/>
        </w:rPr>
      </w:pPr>
      <w:r w:rsidRPr="00A56989">
        <w:rPr>
          <w:rFonts w:ascii="Times New Roman" w:hAnsi="Times New Roman"/>
          <w:sz w:val="24"/>
          <w:szCs w:val="24"/>
        </w:rPr>
        <w:t>The ECET program works closely with its high-technology industry advisory board to ensure students gain skills required for employment with local companies. In this respect, the program builds upon skills, duties and tasks considered critical by these prospective employers.</w:t>
      </w:r>
      <w:bookmarkEnd w:id="0"/>
      <w:bookmarkEnd w:id="1"/>
    </w:p>
    <w:p w14:paraId="09D6927E" w14:textId="77777777" w:rsidR="00822D43" w:rsidRPr="00822D43" w:rsidRDefault="00822D43" w:rsidP="00822D43">
      <w:pPr>
        <w:pStyle w:val="NormalWeb"/>
        <w:spacing w:before="0" w:beforeAutospacing="0" w:after="120" w:afterAutospacing="0"/>
        <w:rPr>
          <w:rFonts w:ascii="Times New Roman" w:hAnsi="Times New Roman"/>
          <w:sz w:val="24"/>
          <w:szCs w:val="24"/>
        </w:rPr>
      </w:pPr>
    </w:p>
    <w:p w14:paraId="2849E16E" w14:textId="77777777" w:rsidR="00FD5B37" w:rsidRPr="00A56989" w:rsidRDefault="00FD5B37" w:rsidP="00FD5B37">
      <w:pPr>
        <w:pStyle w:val="ListParagraph"/>
        <w:ind w:left="360"/>
        <w:rPr>
          <w:rFonts w:ascii="Times New Roman" w:hAnsi="Times New Roman"/>
          <w:b/>
          <w:sz w:val="24"/>
          <w:szCs w:val="24"/>
        </w:rPr>
      </w:pPr>
      <w:r w:rsidRPr="00A56989">
        <w:rPr>
          <w:rFonts w:ascii="Times New Roman" w:hAnsi="Times New Roman"/>
          <w:b/>
          <w:sz w:val="24"/>
          <w:szCs w:val="24"/>
        </w:rPr>
        <w:t>DESCRIPTION TAB</w:t>
      </w:r>
    </w:p>
    <w:p w14:paraId="16F0ED44" w14:textId="2EF17552" w:rsidR="00AA7203" w:rsidRPr="00A56989" w:rsidRDefault="00AA7203" w:rsidP="00AA7203">
      <w:pPr>
        <w:numPr>
          <w:ilvl w:val="1"/>
          <w:numId w:val="1"/>
        </w:numPr>
        <w:contextualSpacing/>
        <w:rPr>
          <w:rFonts w:ascii="Times New Roman" w:eastAsia="Calibri" w:hAnsi="Times New Roman"/>
          <w:sz w:val="24"/>
          <w:szCs w:val="24"/>
        </w:rPr>
      </w:pPr>
      <w:bookmarkStart w:id="8" w:name="OLE_LINK14"/>
      <w:bookmarkStart w:id="9" w:name="OLE_LINK15"/>
      <w:bookmarkStart w:id="10" w:name="OLE_LINK18"/>
      <w:bookmarkStart w:id="11" w:name="OLE_LINK11"/>
      <w:bookmarkStart w:id="12" w:name="OLE_LINK12"/>
      <w:bookmarkStart w:id="13" w:name="OLE_LINK13"/>
      <w:r w:rsidRPr="00A56989">
        <w:rPr>
          <w:rFonts w:ascii="Times New Roman" w:eastAsia="Calibri" w:hAnsi="Times New Roman"/>
          <w:sz w:val="24"/>
          <w:szCs w:val="24"/>
        </w:rPr>
        <w:t>Demand Indicator</w:t>
      </w:r>
      <w:bookmarkEnd w:id="2"/>
      <w:bookmarkEnd w:id="3"/>
      <w:r w:rsidR="00141D36" w:rsidRPr="00A56989">
        <w:rPr>
          <w:rFonts w:ascii="Times New Roman" w:eastAsia="Calibri" w:hAnsi="Times New Roman"/>
          <w:sz w:val="24"/>
          <w:szCs w:val="24"/>
        </w:rPr>
        <w:t>s</w:t>
      </w:r>
      <w:r w:rsidRPr="00A56989">
        <w:rPr>
          <w:rFonts w:ascii="Times New Roman" w:eastAsia="Calibri" w:hAnsi="Times New Roman"/>
          <w:sz w:val="24"/>
          <w:szCs w:val="24"/>
        </w:rPr>
        <w:t>: Unhealthy</w:t>
      </w:r>
    </w:p>
    <w:p w14:paraId="49ED4683" w14:textId="384F4E33" w:rsidR="00AA7203" w:rsidRPr="00A56989" w:rsidRDefault="00AA7203" w:rsidP="00AA7203">
      <w:pPr>
        <w:contextualSpacing/>
        <w:rPr>
          <w:rFonts w:ascii="Times New Roman" w:hAnsi="Times New Roman"/>
          <w:sz w:val="24"/>
          <w:szCs w:val="24"/>
        </w:rPr>
      </w:pPr>
      <w:bookmarkStart w:id="14" w:name="OLE_LINK4"/>
      <w:bookmarkStart w:id="15" w:name="OLE_LINK5"/>
      <w:r w:rsidRPr="00A56989">
        <w:rPr>
          <w:rFonts w:ascii="Times New Roman" w:hAnsi="Times New Roman"/>
          <w:sz w:val="24"/>
          <w:szCs w:val="24"/>
        </w:rPr>
        <w:t xml:space="preserve">The demand </w:t>
      </w:r>
      <w:r w:rsidR="00C84A2F" w:rsidRPr="00A56989">
        <w:rPr>
          <w:rFonts w:ascii="Times New Roman" w:hAnsi="Times New Roman"/>
          <w:sz w:val="24"/>
          <w:szCs w:val="24"/>
        </w:rPr>
        <w:t>indicator, which states that the program is unhealthy,</w:t>
      </w:r>
      <w:r w:rsidRPr="00A56989">
        <w:rPr>
          <w:rFonts w:ascii="Times New Roman" w:hAnsi="Times New Roman"/>
          <w:sz w:val="24"/>
          <w:szCs w:val="24"/>
        </w:rPr>
        <w:t xml:space="preserve"> is based on the number of new and replacement positions in the state </w:t>
      </w:r>
      <w:r w:rsidR="006F2BD9" w:rsidRPr="00A56989">
        <w:rPr>
          <w:rFonts w:ascii="Times New Roman" w:hAnsi="Times New Roman"/>
          <w:sz w:val="24"/>
          <w:szCs w:val="24"/>
        </w:rPr>
        <w:t xml:space="preserve">(16) </w:t>
      </w:r>
      <w:r w:rsidR="0013394A" w:rsidRPr="00A56989">
        <w:rPr>
          <w:rFonts w:ascii="Times New Roman" w:hAnsi="Times New Roman"/>
          <w:sz w:val="24"/>
          <w:szCs w:val="24"/>
        </w:rPr>
        <w:t>and county prorated</w:t>
      </w:r>
      <w:r w:rsidR="006F2BD9" w:rsidRPr="00A56989">
        <w:rPr>
          <w:rFonts w:ascii="Times New Roman" w:hAnsi="Times New Roman"/>
          <w:sz w:val="24"/>
          <w:szCs w:val="24"/>
        </w:rPr>
        <w:t xml:space="preserve"> (1)</w:t>
      </w:r>
      <w:r w:rsidR="00C84A2F" w:rsidRPr="00A56989">
        <w:rPr>
          <w:rFonts w:ascii="Times New Roman" w:hAnsi="Times New Roman"/>
          <w:sz w:val="24"/>
          <w:szCs w:val="24"/>
        </w:rPr>
        <w:t xml:space="preserve">. </w:t>
      </w:r>
      <w:r w:rsidRPr="00A56989">
        <w:rPr>
          <w:rFonts w:ascii="Times New Roman" w:hAnsi="Times New Roman"/>
          <w:sz w:val="24"/>
          <w:szCs w:val="24"/>
        </w:rPr>
        <w:t xml:space="preserve">The system for data collection allows for only one Classification of Instructional Programs (CIP) code: 15.1202, Computer Technology/Computer Systems Technology. This CIP code points to only one Standardized Occupational Classification (SOC) code: </w:t>
      </w:r>
      <w:r w:rsidR="00141D36" w:rsidRPr="00A56989">
        <w:rPr>
          <w:rFonts w:ascii="Times New Roman" w:hAnsi="Times New Roman"/>
          <w:sz w:val="24"/>
          <w:szCs w:val="24"/>
        </w:rPr>
        <w:t xml:space="preserve">17-3023, </w:t>
      </w:r>
      <w:r w:rsidRPr="00A56989">
        <w:rPr>
          <w:rFonts w:ascii="Times New Roman" w:hAnsi="Times New Roman"/>
          <w:sz w:val="24"/>
          <w:szCs w:val="24"/>
        </w:rPr>
        <w:t>Electrical and Electronics Engineering Technicians.</w:t>
      </w:r>
      <w:bookmarkEnd w:id="14"/>
      <w:bookmarkEnd w:id="15"/>
      <w:r w:rsidRPr="00A56989">
        <w:rPr>
          <w:rFonts w:ascii="Times New Roman" w:hAnsi="Times New Roman"/>
          <w:sz w:val="24"/>
          <w:szCs w:val="24"/>
        </w:rPr>
        <w:t xml:space="preserve"> However, there are more occupations that AS ECET graduates can take on</w:t>
      </w:r>
      <w:r w:rsidR="004C28C3" w:rsidRPr="00A56989">
        <w:rPr>
          <w:rFonts w:ascii="Times New Roman" w:hAnsi="Times New Roman"/>
          <w:sz w:val="24"/>
          <w:szCs w:val="24"/>
        </w:rPr>
        <w:t>. According to the data</w:t>
      </w:r>
      <w:r w:rsidR="006F2BD9" w:rsidRPr="00A56989">
        <w:rPr>
          <w:rFonts w:ascii="Times New Roman" w:hAnsi="Times New Roman"/>
          <w:sz w:val="24"/>
          <w:szCs w:val="24"/>
        </w:rPr>
        <w:t xml:space="preserve"> sho</w:t>
      </w:r>
      <w:r w:rsidR="004C28C3" w:rsidRPr="00A56989">
        <w:rPr>
          <w:rFonts w:ascii="Times New Roman" w:hAnsi="Times New Roman"/>
          <w:sz w:val="24"/>
          <w:szCs w:val="24"/>
        </w:rPr>
        <w:t>wn in</w:t>
      </w:r>
      <w:r w:rsidRPr="00A56989">
        <w:rPr>
          <w:rFonts w:ascii="Times New Roman" w:hAnsi="Times New Roman"/>
          <w:sz w:val="24"/>
          <w:szCs w:val="24"/>
        </w:rPr>
        <w:t xml:space="preserve"> the table</w:t>
      </w:r>
      <w:r w:rsidR="004C28C3" w:rsidRPr="00A56989">
        <w:rPr>
          <w:rFonts w:ascii="Times New Roman" w:hAnsi="Times New Roman"/>
          <w:sz w:val="24"/>
          <w:szCs w:val="24"/>
        </w:rPr>
        <w:t xml:space="preserve"> below there are at least 90 </w:t>
      </w:r>
      <w:r w:rsidR="009232F9" w:rsidRPr="00A56989">
        <w:rPr>
          <w:rFonts w:ascii="Times New Roman" w:hAnsi="Times New Roman"/>
          <w:sz w:val="24"/>
          <w:szCs w:val="24"/>
        </w:rPr>
        <w:t xml:space="preserve">new and replacement positions in the state </w:t>
      </w:r>
      <w:r w:rsidR="004C28C3" w:rsidRPr="00A56989">
        <w:rPr>
          <w:rFonts w:ascii="Times New Roman" w:hAnsi="Times New Roman"/>
          <w:sz w:val="24"/>
          <w:szCs w:val="24"/>
        </w:rPr>
        <w:t>of Hawai`i.</w:t>
      </w:r>
    </w:p>
    <w:bookmarkEnd w:id="8"/>
    <w:bookmarkEnd w:id="9"/>
    <w:bookmarkEnd w:id="10"/>
    <w:p w14:paraId="0F77B958" w14:textId="77777777" w:rsidR="00AA7203" w:rsidRPr="00A56989" w:rsidRDefault="00AA7203" w:rsidP="00AA7203">
      <w:pPr>
        <w:contextualSpacing/>
        <w:rPr>
          <w:rFonts w:ascii="Times New Roman" w:hAnsi="Times New Roman"/>
          <w:sz w:val="24"/>
          <w:szCs w:val="24"/>
        </w:rPr>
      </w:pPr>
    </w:p>
    <w:p w14:paraId="7F0E1E6F" w14:textId="28FDFBC4" w:rsidR="00AA7203" w:rsidRPr="00A56989" w:rsidRDefault="006F2BD9" w:rsidP="00AA7203">
      <w:pPr>
        <w:contextualSpacing/>
        <w:rPr>
          <w:rFonts w:ascii="Times New Roman" w:hAnsi="Times New Roman"/>
          <w:sz w:val="24"/>
          <w:szCs w:val="24"/>
        </w:rPr>
      </w:pPr>
      <w:r w:rsidRPr="00A56989">
        <w:rPr>
          <w:rFonts w:ascii="Times New Roman" w:hAnsi="Times New Roman"/>
          <w:noProof/>
          <w:sz w:val="24"/>
          <w:szCs w:val="24"/>
        </w:rPr>
        <w:drawing>
          <wp:inline distT="0" distB="0" distL="0" distR="0" wp14:anchorId="65D7699B" wp14:editId="6FF1444F">
            <wp:extent cx="6400800" cy="1685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1685515"/>
                    </a:xfrm>
                    <a:prstGeom prst="rect">
                      <a:avLst/>
                    </a:prstGeom>
                    <a:noFill/>
                    <a:ln>
                      <a:noFill/>
                    </a:ln>
                  </pic:spPr>
                </pic:pic>
              </a:graphicData>
            </a:graphic>
          </wp:inline>
        </w:drawing>
      </w:r>
    </w:p>
    <w:p w14:paraId="3D4F13DC" w14:textId="77777777" w:rsidR="00AA7203" w:rsidRPr="00A56989" w:rsidRDefault="00AA7203" w:rsidP="00AA7203">
      <w:pPr>
        <w:contextualSpacing/>
        <w:rPr>
          <w:rFonts w:ascii="Times New Roman" w:hAnsi="Times New Roman"/>
          <w:sz w:val="24"/>
          <w:szCs w:val="24"/>
        </w:rPr>
      </w:pPr>
    </w:p>
    <w:p w14:paraId="6561E7AB" w14:textId="780178DF" w:rsidR="00141D36" w:rsidRPr="00A56989" w:rsidRDefault="00E048ED" w:rsidP="00141D36">
      <w:pPr>
        <w:spacing w:line="240" w:lineRule="auto"/>
        <w:ind w:firstLine="720"/>
        <w:contextualSpacing/>
        <w:outlineLvl w:val="0"/>
        <w:rPr>
          <w:rFonts w:ascii="Times New Roman" w:hAnsi="Times New Roman"/>
          <w:sz w:val="24"/>
          <w:szCs w:val="24"/>
        </w:rPr>
      </w:pPr>
      <w:bookmarkStart w:id="16" w:name="OLE_LINK16"/>
      <w:bookmarkStart w:id="17" w:name="OLE_LINK17"/>
      <w:r w:rsidRPr="00A56989">
        <w:rPr>
          <w:rFonts w:ascii="Times New Roman" w:hAnsi="Times New Roman"/>
          <w:sz w:val="24"/>
          <w:szCs w:val="24"/>
        </w:rPr>
        <w:t>b. Efficiency Indicator</w:t>
      </w:r>
      <w:r w:rsidR="00141D36" w:rsidRPr="00A56989">
        <w:rPr>
          <w:rFonts w:ascii="Times New Roman" w:hAnsi="Times New Roman"/>
          <w:sz w:val="24"/>
          <w:szCs w:val="24"/>
        </w:rPr>
        <w:t>s</w:t>
      </w:r>
      <w:r w:rsidRPr="00A56989">
        <w:rPr>
          <w:rFonts w:ascii="Times New Roman" w:hAnsi="Times New Roman"/>
          <w:sz w:val="24"/>
          <w:szCs w:val="24"/>
        </w:rPr>
        <w:t>: Cautionary</w:t>
      </w:r>
    </w:p>
    <w:p w14:paraId="3D39FCA5" w14:textId="2483BC81" w:rsidR="00E048ED" w:rsidRPr="00A56989" w:rsidRDefault="00DD545C" w:rsidP="00EF25F1">
      <w:pPr>
        <w:jc w:val="both"/>
        <w:rPr>
          <w:rFonts w:ascii="Times New Roman" w:hAnsi="Times New Roman"/>
          <w:sz w:val="24"/>
          <w:szCs w:val="24"/>
        </w:rPr>
      </w:pPr>
      <w:r w:rsidRPr="00A56989">
        <w:rPr>
          <w:rFonts w:ascii="Times New Roman" w:hAnsi="Times New Roman"/>
          <w:sz w:val="24"/>
          <w:szCs w:val="24"/>
        </w:rPr>
        <w:lastRenderedPageBreak/>
        <w:t>Students enrolled in ETRO cl</w:t>
      </w:r>
      <w:r w:rsidR="00103E21" w:rsidRPr="00A56989">
        <w:rPr>
          <w:rFonts w:ascii="Times New Roman" w:hAnsi="Times New Roman"/>
          <w:sz w:val="24"/>
          <w:szCs w:val="24"/>
        </w:rPr>
        <w:t xml:space="preserve">asses are ECET majors: there are currently 26 active students enrolled in courses as part of the ECET program. </w:t>
      </w:r>
      <w:r w:rsidRPr="00A56989">
        <w:rPr>
          <w:rFonts w:ascii="Times New Roman" w:hAnsi="Times New Roman"/>
          <w:sz w:val="24"/>
          <w:szCs w:val="24"/>
        </w:rPr>
        <w:t xml:space="preserve">However students who identify themselves as ECET majors </w:t>
      </w:r>
      <w:r w:rsidR="00103E21" w:rsidRPr="00A56989">
        <w:rPr>
          <w:rFonts w:ascii="Times New Roman" w:hAnsi="Times New Roman"/>
          <w:sz w:val="24"/>
          <w:szCs w:val="24"/>
        </w:rPr>
        <w:t xml:space="preserve">(73) </w:t>
      </w:r>
      <w:r w:rsidRPr="00A56989">
        <w:rPr>
          <w:rFonts w:ascii="Times New Roman" w:hAnsi="Times New Roman"/>
          <w:sz w:val="24"/>
          <w:szCs w:val="24"/>
        </w:rPr>
        <w:t xml:space="preserve">are not </w:t>
      </w:r>
      <w:r w:rsidR="00103E21" w:rsidRPr="00A56989">
        <w:rPr>
          <w:rFonts w:ascii="Times New Roman" w:hAnsi="Times New Roman"/>
          <w:sz w:val="24"/>
          <w:szCs w:val="24"/>
        </w:rPr>
        <w:t xml:space="preserve">all </w:t>
      </w:r>
      <w:r w:rsidRPr="00A56989">
        <w:rPr>
          <w:rFonts w:ascii="Times New Roman" w:hAnsi="Times New Roman"/>
          <w:sz w:val="24"/>
          <w:szCs w:val="24"/>
        </w:rPr>
        <w:t xml:space="preserve">enrolled in ETRO classes. </w:t>
      </w:r>
      <w:r w:rsidR="00C147C0" w:rsidRPr="00A56989">
        <w:rPr>
          <w:rFonts w:ascii="Times New Roman" w:hAnsi="Times New Roman"/>
          <w:sz w:val="24"/>
          <w:szCs w:val="24"/>
        </w:rPr>
        <w:t>As a consequence, the ratio of majors to FTE BOR appointed faculty does not represent the reality.</w:t>
      </w:r>
    </w:p>
    <w:bookmarkEnd w:id="11"/>
    <w:bookmarkEnd w:id="12"/>
    <w:bookmarkEnd w:id="13"/>
    <w:bookmarkEnd w:id="16"/>
    <w:bookmarkEnd w:id="17"/>
    <w:p w14:paraId="1F63EB73" w14:textId="77777777" w:rsidR="00FD5B37" w:rsidRPr="00A56989" w:rsidRDefault="00FD5B37" w:rsidP="00FD5B37">
      <w:pPr>
        <w:ind w:left="720"/>
        <w:rPr>
          <w:rFonts w:ascii="Times New Roman" w:hAnsi="Times New Roman"/>
          <w:b/>
          <w:sz w:val="24"/>
          <w:szCs w:val="24"/>
        </w:rPr>
      </w:pPr>
      <w:r w:rsidRPr="00A56989">
        <w:rPr>
          <w:rFonts w:ascii="Times New Roman" w:hAnsi="Times New Roman"/>
          <w:b/>
          <w:sz w:val="24"/>
          <w:szCs w:val="24"/>
        </w:rPr>
        <w:t>ANALYSIS TAB</w:t>
      </w:r>
    </w:p>
    <w:p w14:paraId="2B732531" w14:textId="77777777" w:rsidR="00BB2337" w:rsidRPr="00A56989" w:rsidRDefault="00BB2337" w:rsidP="00BB2337">
      <w:pPr>
        <w:numPr>
          <w:ilvl w:val="0"/>
          <w:numId w:val="2"/>
        </w:numPr>
        <w:rPr>
          <w:rFonts w:ascii="Times New Roman" w:hAnsi="Times New Roman"/>
          <w:sz w:val="24"/>
          <w:szCs w:val="24"/>
        </w:rPr>
      </w:pPr>
      <w:r w:rsidRPr="00A56989">
        <w:rPr>
          <w:rFonts w:ascii="Times New Roman" w:hAnsi="Times New Roman"/>
          <w:sz w:val="24"/>
          <w:szCs w:val="24"/>
        </w:rPr>
        <w:t>Analysis of the Program</w:t>
      </w:r>
    </w:p>
    <w:p w14:paraId="2AB11606" w14:textId="5545A2DF" w:rsidR="00067369" w:rsidRPr="00067369" w:rsidRDefault="00BB2337" w:rsidP="00067369">
      <w:pPr>
        <w:numPr>
          <w:ilvl w:val="0"/>
          <w:numId w:val="2"/>
        </w:numPr>
        <w:rPr>
          <w:rFonts w:ascii="Times New Roman" w:hAnsi="Times New Roman"/>
          <w:sz w:val="24"/>
          <w:szCs w:val="24"/>
        </w:rPr>
      </w:pPr>
      <w:r w:rsidRPr="00A56989">
        <w:rPr>
          <w:rFonts w:ascii="Times New Roman" w:hAnsi="Times New Roman"/>
          <w:sz w:val="24"/>
          <w:szCs w:val="24"/>
        </w:rPr>
        <w:t xml:space="preserve">Briefly discuss any new significant program actions (new certificates, </w:t>
      </w:r>
      <w:proofErr w:type="spellStart"/>
      <w:r w:rsidRPr="00A56989">
        <w:rPr>
          <w:rFonts w:ascii="Times New Roman" w:hAnsi="Times New Roman"/>
          <w:sz w:val="24"/>
          <w:szCs w:val="24"/>
        </w:rPr>
        <w:t>stopout</w:t>
      </w:r>
      <w:proofErr w:type="spellEnd"/>
      <w:r w:rsidRPr="00A56989">
        <w:rPr>
          <w:rFonts w:ascii="Times New Roman" w:hAnsi="Times New Roman"/>
          <w:sz w:val="24"/>
          <w:szCs w:val="24"/>
        </w:rPr>
        <w:t>, gain or loss of positions) as results of last year’s action plan.</w:t>
      </w:r>
    </w:p>
    <w:tbl>
      <w:tblPr>
        <w:tblW w:w="12760" w:type="dxa"/>
        <w:tblInd w:w="93" w:type="dxa"/>
        <w:tblLook w:val="04A0" w:firstRow="1" w:lastRow="0" w:firstColumn="1" w:lastColumn="0" w:noHBand="0" w:noVBand="1"/>
      </w:tblPr>
      <w:tblGrid>
        <w:gridCol w:w="4520"/>
        <w:gridCol w:w="4520"/>
        <w:gridCol w:w="3720"/>
      </w:tblGrid>
      <w:tr w:rsidR="00822D43" w:rsidRPr="00822D43" w14:paraId="4BAC77D9" w14:textId="77777777" w:rsidTr="00822D43">
        <w:trPr>
          <w:trHeight w:val="280"/>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15778" w14:textId="77777777" w:rsidR="00822D43" w:rsidRPr="00822D43" w:rsidRDefault="00822D43" w:rsidP="00822D43">
            <w:pPr>
              <w:spacing w:after="0" w:line="240" w:lineRule="auto"/>
              <w:jc w:val="center"/>
              <w:rPr>
                <w:rFonts w:eastAsia="Times New Roman"/>
                <w:b/>
                <w:bCs/>
                <w:i/>
                <w:iCs/>
                <w:color w:val="000000"/>
              </w:rPr>
            </w:pPr>
            <w:r w:rsidRPr="00822D43">
              <w:rPr>
                <w:rFonts w:eastAsia="Times New Roman"/>
                <w:b/>
                <w:bCs/>
                <w:i/>
                <w:iCs/>
                <w:color w:val="000000"/>
              </w:rPr>
              <w:t>Last year's  (2015-2016) action plan</w:t>
            </w:r>
          </w:p>
        </w:tc>
        <w:tc>
          <w:tcPr>
            <w:tcW w:w="4520" w:type="dxa"/>
            <w:tcBorders>
              <w:top w:val="single" w:sz="4" w:space="0" w:color="auto"/>
              <w:left w:val="nil"/>
              <w:bottom w:val="single" w:sz="4" w:space="0" w:color="auto"/>
              <w:right w:val="single" w:sz="4" w:space="0" w:color="auto"/>
            </w:tcBorders>
            <w:shd w:val="clear" w:color="auto" w:fill="auto"/>
            <w:noWrap/>
            <w:vAlign w:val="center"/>
            <w:hideMark/>
          </w:tcPr>
          <w:p w14:paraId="19F58052" w14:textId="77777777" w:rsidR="00822D43" w:rsidRPr="00822D43" w:rsidRDefault="00822D43" w:rsidP="00822D43">
            <w:pPr>
              <w:spacing w:after="0" w:line="240" w:lineRule="auto"/>
              <w:jc w:val="center"/>
              <w:rPr>
                <w:rFonts w:eastAsia="Times New Roman"/>
                <w:b/>
                <w:bCs/>
                <w:i/>
                <w:iCs/>
                <w:color w:val="000000"/>
              </w:rPr>
            </w:pPr>
            <w:r w:rsidRPr="00822D43">
              <w:rPr>
                <w:rFonts w:eastAsia="Times New Roman"/>
                <w:b/>
                <w:bCs/>
                <w:i/>
                <w:iCs/>
                <w:color w:val="000000"/>
              </w:rPr>
              <w:t>Results in 2016-2017</w:t>
            </w:r>
          </w:p>
        </w:tc>
        <w:tc>
          <w:tcPr>
            <w:tcW w:w="3720" w:type="dxa"/>
            <w:tcBorders>
              <w:top w:val="single" w:sz="4" w:space="0" w:color="auto"/>
              <w:left w:val="nil"/>
              <w:bottom w:val="single" w:sz="4" w:space="0" w:color="auto"/>
              <w:right w:val="single" w:sz="4" w:space="0" w:color="auto"/>
            </w:tcBorders>
            <w:shd w:val="clear" w:color="auto" w:fill="auto"/>
            <w:noWrap/>
            <w:vAlign w:val="center"/>
            <w:hideMark/>
          </w:tcPr>
          <w:p w14:paraId="7A488893" w14:textId="77777777" w:rsidR="00822D43" w:rsidRPr="00822D43" w:rsidRDefault="00822D43" w:rsidP="00822D43">
            <w:pPr>
              <w:spacing w:after="0" w:line="240" w:lineRule="auto"/>
              <w:jc w:val="center"/>
              <w:rPr>
                <w:rFonts w:eastAsia="Times New Roman"/>
                <w:b/>
                <w:bCs/>
                <w:i/>
                <w:iCs/>
                <w:color w:val="000000"/>
              </w:rPr>
            </w:pPr>
            <w:r w:rsidRPr="00822D43">
              <w:rPr>
                <w:rFonts w:eastAsia="Times New Roman"/>
                <w:b/>
                <w:bCs/>
                <w:i/>
                <w:iCs/>
                <w:color w:val="000000"/>
              </w:rPr>
              <w:t>Improvements for 2017-2018</w:t>
            </w:r>
          </w:p>
        </w:tc>
      </w:tr>
      <w:tr w:rsidR="00822D43" w:rsidRPr="00822D43" w14:paraId="6E4BA408" w14:textId="77777777" w:rsidTr="00822D43">
        <w:trPr>
          <w:trHeight w:val="1960"/>
        </w:trPr>
        <w:tc>
          <w:tcPr>
            <w:tcW w:w="4520" w:type="dxa"/>
            <w:tcBorders>
              <w:top w:val="nil"/>
              <w:left w:val="single" w:sz="4" w:space="0" w:color="auto"/>
              <w:bottom w:val="single" w:sz="4" w:space="0" w:color="auto"/>
              <w:right w:val="single" w:sz="4" w:space="0" w:color="auto"/>
            </w:tcBorders>
            <w:shd w:val="clear" w:color="auto" w:fill="auto"/>
            <w:hideMark/>
          </w:tcPr>
          <w:p w14:paraId="327E90D5" w14:textId="336D2339" w:rsidR="00822D43" w:rsidRPr="00822D43" w:rsidRDefault="0093367E" w:rsidP="00822D43">
            <w:pPr>
              <w:spacing w:after="0" w:line="240" w:lineRule="auto"/>
              <w:rPr>
                <w:rFonts w:eastAsia="Times New Roman"/>
                <w:color w:val="000000"/>
              </w:rPr>
            </w:pPr>
            <w:bookmarkStart w:id="18" w:name="OLE_LINK58"/>
            <w:bookmarkStart w:id="19" w:name="OLE_LINK59"/>
            <w:bookmarkStart w:id="20" w:name="OLE_LINK62"/>
            <w:bookmarkStart w:id="21" w:name="OLE_LINK63"/>
            <w:r w:rsidRPr="00822D43">
              <w:rPr>
                <w:rFonts w:eastAsia="Times New Roman"/>
                <w:color w:val="000000"/>
              </w:rPr>
              <w:t>The department will pilot Vertically Integrated Projects (VIP)</w:t>
            </w:r>
            <w:bookmarkEnd w:id="18"/>
            <w:bookmarkEnd w:id="19"/>
            <w:r w:rsidR="00822D43" w:rsidRPr="00822D43">
              <w:rPr>
                <w:rFonts w:eastAsia="Times New Roman"/>
                <w:color w:val="000000"/>
              </w:rPr>
              <w:t xml:space="preserve"> </w:t>
            </w:r>
            <w:bookmarkEnd w:id="20"/>
            <w:bookmarkEnd w:id="21"/>
            <w:r w:rsidR="00822D43" w:rsidRPr="00822D43">
              <w:rPr>
                <w:rFonts w:eastAsia="Times New Roman"/>
                <w:color w:val="000000"/>
              </w:rPr>
              <w:t>as part of the Pre-Engineering Education Collaborative (PEEC II) grant activities. UHMC will participate by integrating STEM transfer students with ECET majors to work on pr</w:t>
            </w:r>
            <w:r>
              <w:rPr>
                <w:rFonts w:eastAsia="Times New Roman"/>
                <w:color w:val="000000"/>
              </w:rPr>
              <w:t>ojects for a total of the three-</w:t>
            </w:r>
            <w:r w:rsidR="00822D43" w:rsidRPr="00822D43">
              <w:rPr>
                <w:rFonts w:eastAsia="Times New Roman"/>
                <w:color w:val="000000"/>
              </w:rPr>
              <w:t xml:space="preserve">year grant period. </w:t>
            </w:r>
          </w:p>
        </w:tc>
        <w:tc>
          <w:tcPr>
            <w:tcW w:w="4520" w:type="dxa"/>
            <w:tcBorders>
              <w:top w:val="nil"/>
              <w:left w:val="nil"/>
              <w:bottom w:val="single" w:sz="4" w:space="0" w:color="auto"/>
              <w:right w:val="single" w:sz="4" w:space="0" w:color="auto"/>
            </w:tcBorders>
            <w:shd w:val="clear" w:color="auto" w:fill="auto"/>
            <w:hideMark/>
          </w:tcPr>
          <w:p w14:paraId="3C86FC6B"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 xml:space="preserve">In summer 2017, 7 STEM transfer students (PEEC II participants) worked on an </w:t>
            </w:r>
            <w:proofErr w:type="spellStart"/>
            <w:r w:rsidRPr="00822D43">
              <w:rPr>
                <w:rFonts w:eastAsia="Times New Roman"/>
                <w:color w:val="000000"/>
              </w:rPr>
              <w:t>Undergraduated</w:t>
            </w:r>
            <w:proofErr w:type="spellEnd"/>
            <w:r w:rsidRPr="00822D43">
              <w:rPr>
                <w:rFonts w:eastAsia="Times New Roman"/>
                <w:color w:val="000000"/>
              </w:rPr>
              <w:t xml:space="preserve"> Research Project (URE) with ECET majors. They presented their poster/project at the PEEC II Symposium on Oahu in August 2017. </w:t>
            </w:r>
          </w:p>
        </w:tc>
        <w:tc>
          <w:tcPr>
            <w:tcW w:w="3720" w:type="dxa"/>
            <w:tcBorders>
              <w:top w:val="nil"/>
              <w:left w:val="nil"/>
              <w:bottom w:val="single" w:sz="4" w:space="0" w:color="auto"/>
              <w:right w:val="single" w:sz="4" w:space="0" w:color="auto"/>
            </w:tcBorders>
            <w:shd w:val="clear" w:color="auto" w:fill="auto"/>
            <w:hideMark/>
          </w:tcPr>
          <w:p w14:paraId="218E61D3"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PEEC II participating students will work on a yearlong project (VIP), from fall 2017 through summer 2018, culminating in a poster to be presented at the PEEC II symposium on Oahu.</w:t>
            </w:r>
          </w:p>
        </w:tc>
      </w:tr>
      <w:tr w:rsidR="00822D43" w:rsidRPr="00822D43" w14:paraId="46CB917B" w14:textId="77777777" w:rsidTr="00822D43">
        <w:trPr>
          <w:trHeight w:val="1775"/>
        </w:trPr>
        <w:tc>
          <w:tcPr>
            <w:tcW w:w="4520" w:type="dxa"/>
            <w:tcBorders>
              <w:top w:val="nil"/>
              <w:left w:val="single" w:sz="4" w:space="0" w:color="auto"/>
              <w:bottom w:val="nil"/>
              <w:right w:val="single" w:sz="4" w:space="0" w:color="auto"/>
            </w:tcBorders>
            <w:shd w:val="clear" w:color="auto" w:fill="auto"/>
            <w:hideMark/>
          </w:tcPr>
          <w:p w14:paraId="66E0B293" w14:textId="54CBBA96" w:rsidR="00822D43" w:rsidRPr="00822D43" w:rsidRDefault="00822D43" w:rsidP="00822D43">
            <w:pPr>
              <w:spacing w:after="0" w:line="240" w:lineRule="auto"/>
              <w:rPr>
                <w:rFonts w:eastAsia="Times New Roman"/>
                <w:color w:val="000000"/>
              </w:rPr>
            </w:pPr>
            <w:r w:rsidRPr="00822D43">
              <w:rPr>
                <w:rFonts w:eastAsia="Times New Roman"/>
                <w:color w:val="000000"/>
              </w:rPr>
              <w:t>Continue the monitoring of AS ECET students academic plans for increased retention, graduation, and transition into the BAS ENGT degree</w:t>
            </w:r>
            <w:r w:rsidR="0011440F">
              <w:rPr>
                <w:rFonts w:eastAsia="Times New Roman"/>
                <w:color w:val="000000"/>
              </w:rPr>
              <w:t xml:space="preserve"> program.  We are anticipating </w:t>
            </w:r>
            <w:r w:rsidRPr="00822D43">
              <w:rPr>
                <w:rFonts w:eastAsia="Times New Roman"/>
                <w:color w:val="000000"/>
              </w:rPr>
              <w:t xml:space="preserve">11 AS ECET graduates and 9 BAS ENGT students for fall 2017.        </w:t>
            </w:r>
          </w:p>
        </w:tc>
        <w:tc>
          <w:tcPr>
            <w:tcW w:w="4520" w:type="dxa"/>
            <w:tcBorders>
              <w:top w:val="nil"/>
              <w:left w:val="nil"/>
              <w:bottom w:val="single" w:sz="4" w:space="0" w:color="auto"/>
              <w:right w:val="single" w:sz="4" w:space="0" w:color="auto"/>
            </w:tcBorders>
            <w:shd w:val="clear" w:color="auto" w:fill="auto"/>
            <w:hideMark/>
          </w:tcPr>
          <w:p w14:paraId="552FB25A"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10 ECET majors graduated with the AS, all within two years. 6 pursued with the BAS ENGT degree program.</w:t>
            </w:r>
          </w:p>
        </w:tc>
        <w:tc>
          <w:tcPr>
            <w:tcW w:w="3720" w:type="dxa"/>
            <w:tcBorders>
              <w:top w:val="nil"/>
              <w:left w:val="nil"/>
              <w:bottom w:val="nil"/>
              <w:right w:val="single" w:sz="4" w:space="0" w:color="auto"/>
            </w:tcBorders>
            <w:shd w:val="clear" w:color="auto" w:fill="auto"/>
            <w:hideMark/>
          </w:tcPr>
          <w:p w14:paraId="21DA17B0"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 xml:space="preserve">Continue the monitoring of AS ECET students academic plans for increased retention, graduation, and transition into the BAS ENGT degree program.          </w:t>
            </w:r>
          </w:p>
        </w:tc>
      </w:tr>
      <w:tr w:rsidR="00822D43" w:rsidRPr="00822D43" w14:paraId="561FD1ED" w14:textId="77777777" w:rsidTr="00822D43">
        <w:trPr>
          <w:trHeight w:val="1400"/>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14:paraId="0A98EDA9"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A proposal request will be submitted to Tech Fee for the renewal of licenses for the academic year 2016-2017.</w:t>
            </w:r>
          </w:p>
        </w:tc>
        <w:tc>
          <w:tcPr>
            <w:tcW w:w="4520" w:type="dxa"/>
            <w:tcBorders>
              <w:top w:val="nil"/>
              <w:left w:val="nil"/>
              <w:bottom w:val="single" w:sz="4" w:space="0" w:color="auto"/>
              <w:right w:val="single" w:sz="4" w:space="0" w:color="auto"/>
            </w:tcBorders>
            <w:shd w:val="clear" w:color="auto" w:fill="auto"/>
            <w:hideMark/>
          </w:tcPr>
          <w:p w14:paraId="27E214EF"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 xml:space="preserve">The Student Tech Fee Committee supported our request: an amount of $5,265.13 was approved </w:t>
            </w:r>
            <w:proofErr w:type="gramStart"/>
            <w:r w:rsidRPr="00822D43">
              <w:rPr>
                <w:rFonts w:eastAsia="Times New Roman"/>
                <w:color w:val="000000"/>
              </w:rPr>
              <w:t>to  renew</w:t>
            </w:r>
            <w:proofErr w:type="gramEnd"/>
            <w:r w:rsidRPr="00822D43">
              <w:rPr>
                <w:rFonts w:eastAsia="Times New Roman"/>
                <w:color w:val="000000"/>
              </w:rPr>
              <w:t xml:space="preserve"> software licenses for ECET/ENGT students: </w:t>
            </w:r>
            <w:proofErr w:type="spellStart"/>
            <w:r w:rsidRPr="00822D43">
              <w:rPr>
                <w:rFonts w:eastAsia="Times New Roman"/>
                <w:color w:val="000000"/>
              </w:rPr>
              <w:t>Solidworks</w:t>
            </w:r>
            <w:proofErr w:type="spellEnd"/>
            <w:r w:rsidRPr="00822D43">
              <w:rPr>
                <w:rFonts w:eastAsia="Times New Roman"/>
                <w:color w:val="000000"/>
              </w:rPr>
              <w:t xml:space="preserve">, MATLAB, Multisim, </w:t>
            </w:r>
            <w:proofErr w:type="spellStart"/>
            <w:r w:rsidRPr="00822D43">
              <w:rPr>
                <w:rFonts w:eastAsia="Times New Roman"/>
                <w:color w:val="000000"/>
              </w:rPr>
              <w:t>LAbView</w:t>
            </w:r>
            <w:proofErr w:type="spellEnd"/>
            <w:r w:rsidRPr="00822D43">
              <w:rPr>
                <w:rFonts w:eastAsia="Times New Roman"/>
                <w:color w:val="000000"/>
              </w:rPr>
              <w:t xml:space="preserve">, and </w:t>
            </w:r>
            <w:proofErr w:type="spellStart"/>
            <w:r w:rsidRPr="00822D43">
              <w:rPr>
                <w:rFonts w:eastAsia="Times New Roman"/>
                <w:color w:val="000000"/>
              </w:rPr>
              <w:t>Zemax</w:t>
            </w:r>
            <w:proofErr w:type="spellEnd"/>
            <w:r w:rsidRPr="00822D43">
              <w:rPr>
                <w:rFonts w:eastAsia="Times New Roman"/>
                <w:color w:val="000000"/>
              </w:rPr>
              <w:t xml:space="preserve">. </w:t>
            </w:r>
          </w:p>
        </w:tc>
        <w:tc>
          <w:tcPr>
            <w:tcW w:w="3720" w:type="dxa"/>
            <w:tcBorders>
              <w:top w:val="single" w:sz="4" w:space="0" w:color="auto"/>
              <w:left w:val="nil"/>
              <w:bottom w:val="single" w:sz="4" w:space="0" w:color="auto"/>
              <w:right w:val="single" w:sz="4" w:space="0" w:color="auto"/>
            </w:tcBorders>
            <w:shd w:val="clear" w:color="auto" w:fill="auto"/>
            <w:hideMark/>
          </w:tcPr>
          <w:p w14:paraId="2749D291"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A proposal request will be submitted to Tech Fee for the renewal of licenses for the academic year 2017-2018.</w:t>
            </w:r>
          </w:p>
        </w:tc>
      </w:tr>
      <w:tr w:rsidR="00822D43" w:rsidRPr="00822D43" w14:paraId="5BD2BE79" w14:textId="77777777" w:rsidTr="00822D43">
        <w:trPr>
          <w:trHeight w:val="840"/>
        </w:trPr>
        <w:tc>
          <w:tcPr>
            <w:tcW w:w="4520" w:type="dxa"/>
            <w:tcBorders>
              <w:top w:val="nil"/>
              <w:left w:val="single" w:sz="4" w:space="0" w:color="auto"/>
              <w:bottom w:val="single" w:sz="4" w:space="0" w:color="auto"/>
              <w:right w:val="single" w:sz="4" w:space="0" w:color="auto"/>
            </w:tcBorders>
            <w:shd w:val="clear" w:color="auto" w:fill="auto"/>
            <w:hideMark/>
          </w:tcPr>
          <w:p w14:paraId="1DC5555B"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Continue requesting funds to upgrade and maintain electronics equipment in the lab.</w:t>
            </w:r>
          </w:p>
        </w:tc>
        <w:tc>
          <w:tcPr>
            <w:tcW w:w="4520" w:type="dxa"/>
            <w:tcBorders>
              <w:top w:val="nil"/>
              <w:left w:val="nil"/>
              <w:bottom w:val="single" w:sz="4" w:space="0" w:color="auto"/>
              <w:right w:val="single" w:sz="4" w:space="0" w:color="auto"/>
            </w:tcBorders>
            <w:shd w:val="clear" w:color="auto" w:fill="auto"/>
            <w:hideMark/>
          </w:tcPr>
          <w:p w14:paraId="366838E2"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 xml:space="preserve">A </w:t>
            </w:r>
            <w:proofErr w:type="spellStart"/>
            <w:r w:rsidRPr="00822D43">
              <w:rPr>
                <w:rFonts w:eastAsia="Times New Roman"/>
                <w:color w:val="000000"/>
              </w:rPr>
              <w:t>protolaser</w:t>
            </w:r>
            <w:proofErr w:type="spellEnd"/>
            <w:r w:rsidRPr="00822D43">
              <w:rPr>
                <w:rFonts w:eastAsia="Times New Roman"/>
                <w:color w:val="000000"/>
              </w:rPr>
              <w:t xml:space="preserve"> circuit board machine was purchased and installed in the </w:t>
            </w:r>
            <w:proofErr w:type="spellStart"/>
            <w:r w:rsidRPr="00822D43">
              <w:rPr>
                <w:rFonts w:eastAsia="Times New Roman"/>
                <w:color w:val="000000"/>
              </w:rPr>
              <w:t>Voc</w:t>
            </w:r>
            <w:proofErr w:type="spellEnd"/>
            <w:r w:rsidRPr="00822D43">
              <w:rPr>
                <w:rFonts w:eastAsia="Times New Roman"/>
                <w:color w:val="000000"/>
              </w:rPr>
              <w:t xml:space="preserve"> Tech building. </w:t>
            </w:r>
          </w:p>
        </w:tc>
        <w:tc>
          <w:tcPr>
            <w:tcW w:w="3720" w:type="dxa"/>
            <w:tcBorders>
              <w:top w:val="nil"/>
              <w:left w:val="nil"/>
              <w:bottom w:val="single" w:sz="4" w:space="0" w:color="auto"/>
              <w:right w:val="single" w:sz="4" w:space="0" w:color="auto"/>
            </w:tcBorders>
            <w:shd w:val="clear" w:color="auto" w:fill="auto"/>
            <w:hideMark/>
          </w:tcPr>
          <w:p w14:paraId="575B121D"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Continue requesting funds to upgrade and maintain electronics equipment.</w:t>
            </w:r>
          </w:p>
        </w:tc>
      </w:tr>
      <w:tr w:rsidR="00822D43" w:rsidRPr="00822D43" w14:paraId="56C24767" w14:textId="77777777" w:rsidTr="00822D43">
        <w:trPr>
          <w:trHeight w:val="840"/>
        </w:trPr>
        <w:tc>
          <w:tcPr>
            <w:tcW w:w="4520" w:type="dxa"/>
            <w:tcBorders>
              <w:top w:val="nil"/>
              <w:left w:val="single" w:sz="4" w:space="0" w:color="auto"/>
              <w:bottom w:val="single" w:sz="4" w:space="0" w:color="auto"/>
              <w:right w:val="single" w:sz="4" w:space="0" w:color="auto"/>
            </w:tcBorders>
            <w:shd w:val="clear" w:color="auto" w:fill="auto"/>
            <w:hideMark/>
          </w:tcPr>
          <w:p w14:paraId="3EE1FCED"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Meet with the advisory board twice a year.</w:t>
            </w:r>
          </w:p>
        </w:tc>
        <w:tc>
          <w:tcPr>
            <w:tcW w:w="4520" w:type="dxa"/>
            <w:tcBorders>
              <w:top w:val="nil"/>
              <w:left w:val="nil"/>
              <w:bottom w:val="single" w:sz="4" w:space="0" w:color="auto"/>
              <w:right w:val="single" w:sz="4" w:space="0" w:color="auto"/>
            </w:tcBorders>
            <w:shd w:val="clear" w:color="auto" w:fill="auto"/>
            <w:hideMark/>
          </w:tcPr>
          <w:p w14:paraId="7EB0E92F"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ECET faculty met with the advisory board to review program curriculum, program map, P-SLOs, internships, and job placement.</w:t>
            </w:r>
          </w:p>
        </w:tc>
        <w:tc>
          <w:tcPr>
            <w:tcW w:w="3720" w:type="dxa"/>
            <w:tcBorders>
              <w:top w:val="nil"/>
              <w:left w:val="nil"/>
              <w:bottom w:val="single" w:sz="4" w:space="0" w:color="auto"/>
              <w:right w:val="single" w:sz="4" w:space="0" w:color="auto"/>
            </w:tcBorders>
            <w:shd w:val="clear" w:color="auto" w:fill="auto"/>
            <w:hideMark/>
          </w:tcPr>
          <w:p w14:paraId="63EEAF27" w14:textId="77777777" w:rsidR="00822D43" w:rsidRPr="00822D43" w:rsidRDefault="00822D43" w:rsidP="00822D43">
            <w:pPr>
              <w:spacing w:after="0" w:line="240" w:lineRule="auto"/>
              <w:rPr>
                <w:rFonts w:eastAsia="Times New Roman"/>
                <w:color w:val="000000"/>
              </w:rPr>
            </w:pPr>
            <w:r w:rsidRPr="00822D43">
              <w:rPr>
                <w:rFonts w:eastAsia="Times New Roman"/>
                <w:color w:val="000000"/>
              </w:rPr>
              <w:t>Continue meeting with the advisory board twice for program improvement and CASLO assessment.</w:t>
            </w:r>
          </w:p>
        </w:tc>
      </w:tr>
    </w:tbl>
    <w:p w14:paraId="5456977C" w14:textId="51FE7863" w:rsidR="00BB2337" w:rsidRPr="00A56989" w:rsidRDefault="00BB2337" w:rsidP="00BB2337">
      <w:pPr>
        <w:jc w:val="center"/>
        <w:rPr>
          <w:rFonts w:ascii="Times New Roman" w:hAnsi="Times New Roman"/>
          <w:sz w:val="24"/>
          <w:szCs w:val="24"/>
        </w:rPr>
      </w:pPr>
    </w:p>
    <w:p w14:paraId="2E6D7307" w14:textId="77777777" w:rsidR="00BB2337" w:rsidRPr="00A56989" w:rsidRDefault="00BB2337" w:rsidP="00BB2337">
      <w:pPr>
        <w:numPr>
          <w:ilvl w:val="0"/>
          <w:numId w:val="2"/>
        </w:numPr>
        <w:rPr>
          <w:rFonts w:ascii="Times New Roman" w:hAnsi="Times New Roman"/>
          <w:sz w:val="24"/>
          <w:szCs w:val="24"/>
        </w:rPr>
      </w:pPr>
      <w:r w:rsidRPr="00A56989">
        <w:rPr>
          <w:rFonts w:ascii="Times New Roman" w:hAnsi="Times New Roman"/>
          <w:sz w:val="24"/>
          <w:szCs w:val="24"/>
        </w:rPr>
        <w:t>If relevant, share a brief analysis for any Perkins Core Indicator not met.</w:t>
      </w:r>
    </w:p>
    <w:p w14:paraId="37E29183" w14:textId="77777777" w:rsidR="00BB2337" w:rsidRPr="00A56989" w:rsidRDefault="00BB2337" w:rsidP="00BB2337">
      <w:pPr>
        <w:numPr>
          <w:ilvl w:val="0"/>
          <w:numId w:val="2"/>
        </w:numPr>
        <w:rPr>
          <w:rFonts w:ascii="Times New Roman" w:hAnsi="Times New Roman"/>
          <w:sz w:val="24"/>
          <w:szCs w:val="24"/>
        </w:rPr>
      </w:pPr>
      <w:bookmarkStart w:id="22" w:name="OLE_LINK64"/>
      <w:bookmarkStart w:id="23" w:name="OLE_LINK65"/>
      <w:r w:rsidRPr="00A56989">
        <w:rPr>
          <w:rFonts w:ascii="Times New Roman" w:hAnsi="Times New Roman"/>
          <w:sz w:val="24"/>
          <w:szCs w:val="24"/>
        </w:rPr>
        <w:t>Goals and/or actions from previous assessment results</w:t>
      </w:r>
    </w:p>
    <w:bookmarkEnd w:id="22"/>
    <w:bookmarkEnd w:id="23"/>
    <w:p w14:paraId="09F52164" w14:textId="77777777" w:rsidR="00BB2337" w:rsidRPr="00A56989" w:rsidRDefault="00BB2337" w:rsidP="00BB2337">
      <w:pPr>
        <w:pStyle w:val="ListParagraph"/>
        <w:numPr>
          <w:ilvl w:val="0"/>
          <w:numId w:val="3"/>
        </w:numPr>
        <w:rPr>
          <w:rFonts w:ascii="Times New Roman" w:hAnsi="Times New Roman"/>
          <w:sz w:val="24"/>
          <w:szCs w:val="24"/>
        </w:rPr>
      </w:pPr>
      <w:r w:rsidRPr="00A56989">
        <w:rPr>
          <w:rFonts w:ascii="Times New Roman" w:hAnsi="Times New Roman"/>
          <w:sz w:val="24"/>
          <w:szCs w:val="24"/>
        </w:rPr>
        <w:t>Describe results from previous assessment goal and/or action implementation</w:t>
      </w:r>
    </w:p>
    <w:p w14:paraId="1C0EA1CB" w14:textId="77777777" w:rsidR="00BB2337" w:rsidRPr="00A56989" w:rsidRDefault="00BB2337" w:rsidP="00BB2337">
      <w:pPr>
        <w:pStyle w:val="ListParagraph"/>
        <w:rPr>
          <w:rFonts w:ascii="Times New Roman" w:hAnsi="Times New Roman"/>
          <w:sz w:val="24"/>
          <w:szCs w:val="24"/>
        </w:rPr>
      </w:pPr>
    </w:p>
    <w:p w14:paraId="78619F84" w14:textId="298D92F2" w:rsidR="00BB2337" w:rsidRDefault="00BB2337" w:rsidP="00BB2337">
      <w:pPr>
        <w:pStyle w:val="ListParagraph"/>
        <w:numPr>
          <w:ilvl w:val="1"/>
          <w:numId w:val="3"/>
        </w:numPr>
        <w:rPr>
          <w:rFonts w:ascii="Times New Roman" w:hAnsi="Times New Roman"/>
          <w:sz w:val="24"/>
          <w:szCs w:val="24"/>
        </w:rPr>
      </w:pPr>
      <w:r w:rsidRPr="00A56989">
        <w:rPr>
          <w:rFonts w:ascii="Times New Roman" w:hAnsi="Times New Roman"/>
          <w:sz w:val="24"/>
          <w:szCs w:val="24"/>
        </w:rPr>
        <w:lastRenderedPageBreak/>
        <w:t>PLO</w:t>
      </w:r>
      <w:r w:rsidR="009E30D8">
        <w:rPr>
          <w:rFonts w:ascii="Times New Roman" w:hAnsi="Times New Roman"/>
          <w:sz w:val="24"/>
          <w:szCs w:val="24"/>
        </w:rPr>
        <w:t>:</w:t>
      </w:r>
    </w:p>
    <w:p w14:paraId="5F437852" w14:textId="259A0A51" w:rsidR="009E30D8" w:rsidRDefault="009E30D8" w:rsidP="009E30D8">
      <w:pPr>
        <w:pStyle w:val="NormalWeb"/>
        <w:spacing w:before="0" w:beforeAutospacing="0" w:after="200" w:afterAutospacing="0"/>
        <w:rPr>
          <w:rFonts w:ascii="Times New Roman" w:hAnsi="Times New Roman"/>
          <w:sz w:val="24"/>
          <w:szCs w:val="24"/>
        </w:rPr>
      </w:pPr>
      <w:bookmarkStart w:id="24" w:name="OLE_LINK66"/>
      <w:bookmarkStart w:id="25" w:name="OLE_LINK67"/>
      <w:r>
        <w:rPr>
          <w:rFonts w:ascii="Times New Roman" w:hAnsi="Times New Roman"/>
          <w:sz w:val="24"/>
          <w:szCs w:val="24"/>
        </w:rPr>
        <w:t>PLOs assessed in 2016-2017:</w:t>
      </w:r>
    </w:p>
    <w:p w14:paraId="1C629FED" w14:textId="3A6BCB70" w:rsidR="009E30D8" w:rsidRPr="0093367E" w:rsidRDefault="009E30D8" w:rsidP="009E30D8">
      <w:pPr>
        <w:pStyle w:val="NormalWeb"/>
        <w:spacing w:before="0" w:beforeAutospacing="0" w:after="200" w:afterAutospacing="0"/>
      </w:pPr>
      <w:r w:rsidRPr="0093367E">
        <w:rPr>
          <w:rFonts w:ascii="Times New Roman" w:hAnsi="Times New Roman"/>
          <w:color w:val="000000"/>
          <w:sz w:val="24"/>
          <w:szCs w:val="24"/>
        </w:rPr>
        <w:t>PLO #3: 5.4% of students show insufficient progress. These students failed written homework that utilizes mathematics: They had a hard time relating mathematics and applying mathematics to solve problems in optics.</w:t>
      </w:r>
    </w:p>
    <w:p w14:paraId="459CC064" w14:textId="0E9E0571" w:rsidR="009E30D8" w:rsidRDefault="009E30D8" w:rsidP="009E30D8">
      <w:pPr>
        <w:pStyle w:val="ListParagraph"/>
        <w:ind w:left="0"/>
        <w:rPr>
          <w:rFonts w:ascii="Times New Roman" w:eastAsiaTheme="minorEastAsia" w:hAnsi="Times New Roman"/>
          <w:color w:val="000000"/>
          <w:sz w:val="24"/>
          <w:szCs w:val="24"/>
        </w:rPr>
      </w:pPr>
      <w:r w:rsidRPr="0093367E">
        <w:rPr>
          <w:rFonts w:ascii="Times New Roman" w:eastAsiaTheme="minorEastAsia" w:hAnsi="Times New Roman"/>
          <w:color w:val="000000"/>
          <w:sz w:val="24"/>
          <w:szCs w:val="24"/>
        </w:rPr>
        <w:t>PLO #5: 8.7% of students need improvement when setting up an experiment in a laboratory environment, and verifying mathematics using instrumentation. Homework and lab reports will increase efforts to reinforce the application of math skills to technical problems</w:t>
      </w:r>
    </w:p>
    <w:p w14:paraId="0E76C888" w14:textId="77777777" w:rsidR="009E30D8" w:rsidRPr="00A56989" w:rsidRDefault="009E30D8" w:rsidP="009E30D8">
      <w:pPr>
        <w:pStyle w:val="ListParagraph"/>
        <w:ind w:left="0"/>
        <w:rPr>
          <w:rFonts w:ascii="Times New Roman" w:hAnsi="Times New Roman"/>
          <w:sz w:val="24"/>
          <w:szCs w:val="24"/>
        </w:rPr>
      </w:pPr>
    </w:p>
    <w:p w14:paraId="543182B0" w14:textId="19573453" w:rsidR="00BB2337" w:rsidRPr="00A56989" w:rsidRDefault="009E30D8" w:rsidP="009E30D8">
      <w:pPr>
        <w:pStyle w:val="ListParagraph"/>
        <w:ind w:left="0"/>
        <w:rPr>
          <w:rFonts w:ascii="Times New Roman" w:hAnsi="Times New Roman"/>
          <w:sz w:val="24"/>
          <w:szCs w:val="24"/>
        </w:rPr>
      </w:pPr>
      <w:r>
        <w:rPr>
          <w:rFonts w:ascii="Times New Roman" w:hAnsi="Times New Roman"/>
          <w:sz w:val="24"/>
          <w:szCs w:val="24"/>
        </w:rPr>
        <w:t xml:space="preserve">Action plan: In 2016-2017, </w:t>
      </w:r>
      <w:r w:rsidRPr="001E6BDB">
        <w:rPr>
          <w:rFonts w:ascii="Times New Roman" w:hAnsi="Times New Roman"/>
          <w:sz w:val="24"/>
          <w:szCs w:val="24"/>
        </w:rPr>
        <w:t xml:space="preserve">emphasis </w:t>
      </w:r>
      <w:r>
        <w:rPr>
          <w:rFonts w:ascii="Times New Roman" w:hAnsi="Times New Roman"/>
          <w:sz w:val="24"/>
          <w:szCs w:val="24"/>
        </w:rPr>
        <w:t xml:space="preserve">will be </w:t>
      </w:r>
      <w:r w:rsidRPr="001E6BDB">
        <w:rPr>
          <w:rFonts w:ascii="Times New Roman" w:hAnsi="Times New Roman"/>
          <w:sz w:val="24"/>
          <w:szCs w:val="24"/>
        </w:rPr>
        <w:t>on lab reports in order to reinforce the application of math skills to technical problems</w:t>
      </w:r>
      <w:r>
        <w:rPr>
          <w:rFonts w:ascii="Times New Roman" w:hAnsi="Times New Roman"/>
          <w:sz w:val="24"/>
          <w:szCs w:val="24"/>
        </w:rPr>
        <w:t>.</w:t>
      </w:r>
    </w:p>
    <w:bookmarkEnd w:id="24"/>
    <w:bookmarkEnd w:id="25"/>
    <w:p w14:paraId="0A6F7DF8" w14:textId="77777777" w:rsidR="00BB2337" w:rsidRPr="00A56989" w:rsidRDefault="00BB2337" w:rsidP="00BB2337">
      <w:pPr>
        <w:pStyle w:val="ListParagraph"/>
        <w:ind w:left="1440"/>
        <w:rPr>
          <w:rFonts w:ascii="Times New Roman" w:hAnsi="Times New Roman"/>
          <w:sz w:val="24"/>
          <w:szCs w:val="24"/>
        </w:rPr>
      </w:pPr>
    </w:p>
    <w:p w14:paraId="72405960" w14:textId="2DA3D16D" w:rsidR="00BB2337" w:rsidRPr="00A56989" w:rsidRDefault="00BB2337" w:rsidP="00BB2337">
      <w:pPr>
        <w:pStyle w:val="ListParagraph"/>
        <w:numPr>
          <w:ilvl w:val="1"/>
          <w:numId w:val="3"/>
        </w:numPr>
        <w:rPr>
          <w:rFonts w:ascii="Times New Roman" w:hAnsi="Times New Roman"/>
          <w:sz w:val="24"/>
          <w:szCs w:val="24"/>
        </w:rPr>
      </w:pPr>
      <w:r w:rsidRPr="00A56989">
        <w:rPr>
          <w:rFonts w:ascii="Times New Roman" w:hAnsi="Times New Roman"/>
          <w:sz w:val="24"/>
          <w:szCs w:val="24"/>
        </w:rPr>
        <w:t>CASLO</w:t>
      </w:r>
      <w:r w:rsidR="00D37F0C">
        <w:rPr>
          <w:rFonts w:ascii="Times New Roman" w:hAnsi="Times New Roman"/>
          <w:sz w:val="24"/>
          <w:szCs w:val="24"/>
        </w:rPr>
        <w:t>: none</w:t>
      </w:r>
    </w:p>
    <w:p w14:paraId="29B1A040" w14:textId="77777777" w:rsidR="00BB2337" w:rsidRPr="00A56989" w:rsidRDefault="00BB2337" w:rsidP="00BB2337">
      <w:pPr>
        <w:pStyle w:val="ListParagraph"/>
        <w:ind w:left="1440"/>
        <w:rPr>
          <w:rFonts w:ascii="Times New Roman" w:hAnsi="Times New Roman"/>
          <w:sz w:val="24"/>
          <w:szCs w:val="24"/>
        </w:rPr>
      </w:pPr>
    </w:p>
    <w:p w14:paraId="1E5D9224" w14:textId="77777777" w:rsidR="00BB2337" w:rsidRPr="00A56989" w:rsidRDefault="00BB2337" w:rsidP="00BB2337">
      <w:pPr>
        <w:rPr>
          <w:rFonts w:ascii="Times New Roman" w:hAnsi="Times New Roman"/>
          <w:b/>
          <w:sz w:val="24"/>
          <w:szCs w:val="24"/>
        </w:rPr>
      </w:pPr>
      <w:r w:rsidRPr="00A56989">
        <w:rPr>
          <w:rFonts w:ascii="Times New Roman" w:hAnsi="Times New Roman"/>
          <w:b/>
          <w:sz w:val="24"/>
          <w:szCs w:val="24"/>
        </w:rPr>
        <w:t>P-SLOs TAB</w:t>
      </w:r>
    </w:p>
    <w:p w14:paraId="06BC2F38" w14:textId="77777777" w:rsidR="00BB2337" w:rsidRPr="00D52746" w:rsidRDefault="00BB2337" w:rsidP="00BB2337">
      <w:pPr>
        <w:pStyle w:val="ListParagraph"/>
        <w:numPr>
          <w:ilvl w:val="0"/>
          <w:numId w:val="4"/>
        </w:numPr>
        <w:ind w:left="360"/>
        <w:rPr>
          <w:rFonts w:ascii="Times New Roman" w:hAnsi="Times New Roman"/>
          <w:sz w:val="24"/>
          <w:szCs w:val="24"/>
        </w:rPr>
      </w:pPr>
      <w:r w:rsidRPr="00D52746">
        <w:rPr>
          <w:rFonts w:ascii="Times New Roman" w:hAnsi="Times New Roman"/>
          <w:sz w:val="24"/>
          <w:szCs w:val="24"/>
        </w:rPr>
        <w:t xml:space="preserve">PLO selected for assessment (click on the PLO assessed – it will turn green).  </w:t>
      </w:r>
    </w:p>
    <w:p w14:paraId="7C6C3D66" w14:textId="00A60A4F" w:rsidR="00BB2337" w:rsidRDefault="00D52746" w:rsidP="00D37F0C">
      <w:pPr>
        <w:spacing w:after="0" w:line="240" w:lineRule="auto"/>
        <w:ind w:left="360"/>
        <w:rPr>
          <w:rFonts w:ascii="Times New Roman" w:eastAsia="Times New Roman" w:hAnsi="Times New Roman"/>
          <w:sz w:val="24"/>
          <w:szCs w:val="24"/>
        </w:rPr>
      </w:pPr>
      <w:r w:rsidRPr="00D52746">
        <w:rPr>
          <w:rFonts w:ascii="Times New Roman" w:eastAsia="Times New Roman" w:hAnsi="Times New Roman"/>
          <w:color w:val="000000"/>
          <w:sz w:val="24"/>
          <w:szCs w:val="24"/>
          <w:shd w:val="clear" w:color="auto" w:fill="F5F5F5"/>
        </w:rPr>
        <w:t>Demonstrate critical engineering technology skills and experiences such as: making existing technology operate, creating/selecting new technology, troubleshooting, calibrating, characterizing, and optimizing.</w:t>
      </w:r>
    </w:p>
    <w:p w14:paraId="7CE625A7" w14:textId="77777777" w:rsidR="00D37F0C" w:rsidRPr="00D37F0C" w:rsidRDefault="00D37F0C" w:rsidP="00D37F0C">
      <w:pPr>
        <w:spacing w:after="0" w:line="240" w:lineRule="auto"/>
        <w:ind w:left="360"/>
        <w:rPr>
          <w:rFonts w:ascii="Times New Roman" w:eastAsia="Times New Roman" w:hAnsi="Times New Roman"/>
          <w:sz w:val="24"/>
          <w:szCs w:val="24"/>
        </w:rPr>
      </w:pPr>
    </w:p>
    <w:p w14:paraId="4343CACB" w14:textId="6ED4DEC5" w:rsidR="00BB2337" w:rsidRPr="0017727C" w:rsidRDefault="00BB2337" w:rsidP="0017727C">
      <w:pPr>
        <w:pStyle w:val="ListParagraph"/>
        <w:numPr>
          <w:ilvl w:val="0"/>
          <w:numId w:val="4"/>
        </w:numPr>
        <w:ind w:left="360"/>
        <w:rPr>
          <w:rFonts w:ascii="Times New Roman" w:hAnsi="Times New Roman"/>
          <w:sz w:val="24"/>
          <w:szCs w:val="24"/>
        </w:rPr>
      </w:pPr>
      <w:r w:rsidRPr="00A56989">
        <w:rPr>
          <w:rFonts w:ascii="Times New Roman" w:hAnsi="Times New Roman"/>
          <w:sz w:val="24"/>
          <w:szCs w:val="24"/>
        </w:rPr>
        <w:t>Industry Validation (check all that apply):</w:t>
      </w:r>
    </w:p>
    <w:p w14:paraId="4DD8E6BB" w14:textId="77777777" w:rsidR="0017727C" w:rsidRPr="0017727C" w:rsidRDefault="0017727C" w:rsidP="0017727C">
      <w:pPr>
        <w:spacing w:after="0" w:line="240" w:lineRule="auto"/>
        <w:ind w:left="720"/>
        <w:rPr>
          <w:rFonts w:ascii="Trebuchet MS" w:eastAsiaTheme="minorEastAsia" w:hAnsi="Trebuchet MS"/>
          <w:color w:val="000000"/>
          <w:sz w:val="19"/>
          <w:szCs w:val="19"/>
        </w:rPr>
      </w:pPr>
      <w:r w:rsidRPr="0017727C">
        <w:rPr>
          <w:rFonts w:ascii="Times New Roman" w:eastAsiaTheme="minorEastAsia" w:hAnsi="Times New Roman"/>
          <w:color w:val="000000"/>
          <w:sz w:val="24"/>
          <w:szCs w:val="24"/>
        </w:rPr>
        <w:t>Advisory Committee Meeting(s) _x_, How many? _1_     </w:t>
      </w:r>
    </w:p>
    <w:p w14:paraId="1518647C" w14:textId="77777777" w:rsidR="0017727C" w:rsidRPr="0017727C" w:rsidRDefault="0017727C" w:rsidP="0017727C">
      <w:pPr>
        <w:spacing w:after="0" w:line="240" w:lineRule="auto"/>
        <w:ind w:left="720"/>
        <w:rPr>
          <w:rFonts w:ascii="Trebuchet MS" w:eastAsiaTheme="minorEastAsia" w:hAnsi="Trebuchet MS"/>
          <w:color w:val="000000"/>
          <w:sz w:val="19"/>
          <w:szCs w:val="19"/>
        </w:rPr>
      </w:pPr>
      <w:r w:rsidRPr="0017727C">
        <w:rPr>
          <w:rFonts w:ascii="Times New Roman" w:eastAsiaTheme="minorEastAsia" w:hAnsi="Times New Roman"/>
          <w:color w:val="000000"/>
          <w:sz w:val="24"/>
          <w:szCs w:val="24"/>
        </w:rPr>
        <w:t>Did Advisory Committee discuss CASLO/PLO? No x_(CASLO), </w:t>
      </w:r>
      <w:proofErr w:type="spellStart"/>
      <w:r w:rsidRPr="0017727C">
        <w:rPr>
          <w:rFonts w:ascii="Times New Roman" w:eastAsiaTheme="minorEastAsia" w:hAnsi="Times New Roman"/>
          <w:color w:val="000000"/>
          <w:sz w:val="24"/>
          <w:szCs w:val="24"/>
        </w:rPr>
        <w:t>Yes_x</w:t>
      </w:r>
      <w:proofErr w:type="spellEnd"/>
      <w:r w:rsidRPr="0017727C">
        <w:rPr>
          <w:rFonts w:ascii="Times New Roman" w:eastAsiaTheme="minorEastAsia" w:hAnsi="Times New Roman"/>
          <w:color w:val="000000"/>
          <w:sz w:val="24"/>
          <w:szCs w:val="24"/>
        </w:rPr>
        <w:t xml:space="preserve"> (PLO)</w:t>
      </w:r>
    </w:p>
    <w:p w14:paraId="63D3A6A3" w14:textId="77777777" w:rsidR="0017727C" w:rsidRPr="0017727C" w:rsidRDefault="0017727C" w:rsidP="0017727C">
      <w:pPr>
        <w:spacing w:after="0" w:line="240" w:lineRule="auto"/>
        <w:ind w:left="720"/>
        <w:rPr>
          <w:rFonts w:ascii="Trebuchet MS" w:eastAsiaTheme="minorEastAsia" w:hAnsi="Trebuchet MS"/>
          <w:color w:val="000000"/>
          <w:sz w:val="19"/>
          <w:szCs w:val="19"/>
        </w:rPr>
      </w:pPr>
      <w:r w:rsidRPr="0017727C">
        <w:rPr>
          <w:rFonts w:ascii="Times New Roman" w:eastAsiaTheme="minorEastAsia" w:hAnsi="Times New Roman"/>
          <w:color w:val="000000"/>
          <w:sz w:val="24"/>
          <w:szCs w:val="24"/>
        </w:rPr>
        <w:t>Coop Ed Placements __ Fund raising activities/events __ Service Learning __</w:t>
      </w:r>
    </w:p>
    <w:p w14:paraId="49ACA0E4" w14:textId="77777777" w:rsidR="0017727C" w:rsidRPr="0017727C" w:rsidRDefault="0017727C" w:rsidP="0017727C">
      <w:pPr>
        <w:spacing w:after="0" w:line="240" w:lineRule="auto"/>
        <w:ind w:left="720"/>
        <w:rPr>
          <w:rFonts w:ascii="Trebuchet MS" w:eastAsiaTheme="minorEastAsia" w:hAnsi="Trebuchet MS"/>
          <w:color w:val="000000"/>
          <w:sz w:val="19"/>
          <w:szCs w:val="19"/>
        </w:rPr>
      </w:pPr>
      <w:r w:rsidRPr="0017727C">
        <w:rPr>
          <w:rFonts w:ascii="Times New Roman" w:eastAsiaTheme="minorEastAsia" w:hAnsi="Times New Roman"/>
          <w:color w:val="000000"/>
          <w:sz w:val="24"/>
          <w:szCs w:val="24"/>
        </w:rPr>
        <w:t>Provide program services that support campus and/or community </w:t>
      </w:r>
    </w:p>
    <w:p w14:paraId="7EA53752" w14:textId="77777777" w:rsidR="0017727C" w:rsidRPr="0017727C" w:rsidRDefault="0017727C" w:rsidP="0017727C">
      <w:pPr>
        <w:spacing w:after="0" w:line="240" w:lineRule="auto"/>
        <w:ind w:left="720"/>
        <w:rPr>
          <w:rFonts w:ascii="Trebuchet MS" w:eastAsiaTheme="minorEastAsia" w:hAnsi="Trebuchet MS"/>
          <w:color w:val="000000"/>
          <w:sz w:val="19"/>
          <w:szCs w:val="19"/>
        </w:rPr>
      </w:pPr>
      <w:r w:rsidRPr="0017727C">
        <w:rPr>
          <w:rFonts w:ascii="Times New Roman" w:eastAsiaTheme="minorEastAsia" w:hAnsi="Times New Roman"/>
          <w:color w:val="000000"/>
          <w:sz w:val="24"/>
          <w:szCs w:val="24"/>
        </w:rPr>
        <w:t>Outreach to public schools __</w:t>
      </w:r>
    </w:p>
    <w:p w14:paraId="23484598" w14:textId="77777777" w:rsidR="0017727C" w:rsidRPr="0017727C" w:rsidRDefault="0017727C" w:rsidP="0017727C">
      <w:pPr>
        <w:spacing w:after="0" w:line="240" w:lineRule="auto"/>
        <w:ind w:left="720"/>
        <w:rPr>
          <w:rFonts w:ascii="Trebuchet MS" w:eastAsiaTheme="minorEastAsia" w:hAnsi="Trebuchet MS"/>
          <w:color w:val="000000"/>
          <w:sz w:val="19"/>
          <w:szCs w:val="19"/>
        </w:rPr>
      </w:pPr>
      <w:r w:rsidRPr="0017727C">
        <w:rPr>
          <w:rFonts w:ascii="Times New Roman" w:eastAsiaTheme="minorEastAsia" w:hAnsi="Times New Roman"/>
          <w:color w:val="000000"/>
          <w:sz w:val="24"/>
          <w:szCs w:val="24"/>
        </w:rPr>
        <w:t>Partner with other colleges, states and/or countries __  </w:t>
      </w:r>
    </w:p>
    <w:p w14:paraId="26A294FD" w14:textId="77777777" w:rsidR="0017727C" w:rsidRPr="0017727C" w:rsidRDefault="0017727C" w:rsidP="0017727C">
      <w:pPr>
        <w:spacing w:line="240" w:lineRule="auto"/>
        <w:ind w:left="720"/>
        <w:rPr>
          <w:rFonts w:ascii="Trebuchet MS" w:eastAsiaTheme="minorEastAsia" w:hAnsi="Trebuchet MS"/>
          <w:color w:val="000000"/>
          <w:sz w:val="19"/>
          <w:szCs w:val="19"/>
        </w:rPr>
      </w:pPr>
      <w:r w:rsidRPr="0017727C">
        <w:rPr>
          <w:rFonts w:ascii="Times New Roman" w:eastAsiaTheme="minorEastAsia" w:hAnsi="Times New Roman"/>
          <w:color w:val="000000"/>
          <w:sz w:val="24"/>
          <w:szCs w:val="24"/>
        </w:rPr>
        <w:t>Partner with businesses and organizations __  </w:t>
      </w:r>
    </w:p>
    <w:p w14:paraId="463A6D4D" w14:textId="77732313" w:rsidR="0017727C" w:rsidRPr="0017727C" w:rsidRDefault="0017727C" w:rsidP="0017727C">
      <w:pPr>
        <w:spacing w:after="0" w:line="240" w:lineRule="auto"/>
        <w:rPr>
          <w:rFonts w:ascii="Trebuchet MS" w:eastAsiaTheme="minorEastAsia" w:hAnsi="Trebuchet MS"/>
          <w:color w:val="000000"/>
          <w:sz w:val="19"/>
          <w:szCs w:val="19"/>
        </w:rPr>
      </w:pPr>
      <w:r w:rsidRPr="0017727C">
        <w:rPr>
          <w:rFonts w:ascii="Times New Roman" w:eastAsiaTheme="minorEastAsia" w:hAnsi="Times New Roman"/>
          <w:color w:val="000000"/>
          <w:sz w:val="24"/>
          <w:szCs w:val="24"/>
        </w:rPr>
        <w:t>Other</w:t>
      </w:r>
      <w:r>
        <w:rPr>
          <w:rFonts w:ascii="Times New Roman" w:eastAsiaTheme="minorEastAsia" w:hAnsi="Times New Roman"/>
          <w:color w:val="000000"/>
          <w:sz w:val="24"/>
          <w:szCs w:val="24"/>
        </w:rPr>
        <w:t xml:space="preserve"> </w:t>
      </w:r>
      <w:r w:rsidRPr="0017727C">
        <w:rPr>
          <w:rFonts w:ascii="Times New Roman" w:eastAsiaTheme="minorEastAsia" w:hAnsi="Times New Roman"/>
          <w:color w:val="000000"/>
          <w:sz w:val="24"/>
          <w:szCs w:val="24"/>
        </w:rPr>
        <w:t xml:space="preserve">X Describe: _ECET Students capstone projects </w:t>
      </w:r>
      <w:proofErr w:type="gramStart"/>
      <w:r w:rsidRPr="0017727C">
        <w:rPr>
          <w:rFonts w:ascii="Times New Roman" w:eastAsiaTheme="minorEastAsia" w:hAnsi="Times New Roman"/>
          <w:color w:val="000000"/>
          <w:sz w:val="24"/>
          <w:szCs w:val="24"/>
        </w:rPr>
        <w:t>exhibition ,</w:t>
      </w:r>
      <w:proofErr w:type="gramEnd"/>
      <w:r w:rsidRPr="0017727C">
        <w:rPr>
          <w:rFonts w:ascii="Times New Roman" w:eastAsiaTheme="minorEastAsia" w:hAnsi="Times New Roman"/>
          <w:color w:val="000000"/>
          <w:sz w:val="24"/>
          <w:szCs w:val="24"/>
        </w:rPr>
        <w:t xml:space="preserve"> April 2017</w:t>
      </w:r>
    </w:p>
    <w:p w14:paraId="6FFDD955" w14:textId="77777777" w:rsidR="00BB2337" w:rsidRPr="0017727C" w:rsidRDefault="00BB2337" w:rsidP="0017727C">
      <w:pPr>
        <w:rPr>
          <w:rFonts w:ascii="Times New Roman" w:hAnsi="Times New Roman"/>
          <w:sz w:val="24"/>
          <w:szCs w:val="24"/>
        </w:rPr>
      </w:pPr>
    </w:p>
    <w:p w14:paraId="78878EEE" w14:textId="77777777" w:rsidR="00BB2337" w:rsidRPr="00A56989" w:rsidRDefault="00BB2337" w:rsidP="00BB2337">
      <w:pPr>
        <w:numPr>
          <w:ilvl w:val="0"/>
          <w:numId w:val="4"/>
        </w:numPr>
        <w:ind w:left="360"/>
        <w:rPr>
          <w:rFonts w:ascii="Times New Roman" w:hAnsi="Times New Roman"/>
          <w:sz w:val="24"/>
          <w:szCs w:val="24"/>
        </w:rPr>
      </w:pPr>
      <w:r w:rsidRPr="00A56989">
        <w:rPr>
          <w:rFonts w:ascii="Times New Roman" w:hAnsi="Times New Roman"/>
          <w:sz w:val="24"/>
          <w:szCs w:val="24"/>
        </w:rPr>
        <w:t>Expected level of Achievement:</w:t>
      </w:r>
    </w:p>
    <w:p w14:paraId="038346D0" w14:textId="2CB064FC" w:rsidR="00BB2337" w:rsidRPr="00A56989" w:rsidRDefault="00B74C5F" w:rsidP="00BB2337">
      <w:pPr>
        <w:ind w:left="360"/>
        <w:rPr>
          <w:rFonts w:ascii="Times New Roman" w:hAnsi="Times New Roman"/>
          <w:sz w:val="24"/>
          <w:szCs w:val="24"/>
        </w:rPr>
      </w:pPr>
      <w:r>
        <w:rPr>
          <w:rFonts w:ascii="Times New Roman" w:hAnsi="Times New Roman"/>
          <w:sz w:val="24"/>
          <w:szCs w:val="24"/>
        </w:rPr>
        <w:t xml:space="preserve">For the PLO assessed, 100 </w:t>
      </w:r>
      <w:r w:rsidR="00BB2337" w:rsidRPr="00A56989">
        <w:rPr>
          <w:rFonts w:ascii="Times New Roman" w:hAnsi="Times New Roman"/>
          <w:sz w:val="24"/>
          <w:szCs w:val="24"/>
        </w:rPr>
        <w:t xml:space="preserve">% of students completing the assignment/course expected to meet expectations for the assignment/course.  </w:t>
      </w:r>
    </w:p>
    <w:p w14:paraId="5E4040E6" w14:textId="77777777" w:rsidR="00BB2337" w:rsidRPr="00A56989" w:rsidRDefault="00BB2337" w:rsidP="00BB2337">
      <w:pPr>
        <w:pStyle w:val="ListParagraph"/>
        <w:numPr>
          <w:ilvl w:val="0"/>
          <w:numId w:val="4"/>
        </w:numPr>
        <w:ind w:left="360"/>
        <w:rPr>
          <w:rFonts w:ascii="Times New Roman" w:hAnsi="Times New Roman"/>
          <w:sz w:val="24"/>
          <w:szCs w:val="24"/>
        </w:rPr>
      </w:pPr>
      <w:r w:rsidRPr="00A56989">
        <w:rPr>
          <w:rFonts w:ascii="Times New Roman" w:hAnsi="Times New Roman"/>
          <w:sz w:val="24"/>
          <w:szCs w:val="24"/>
        </w:rPr>
        <w:t xml:space="preserve">Courses (or assignments) Assessed:  </w:t>
      </w:r>
    </w:p>
    <w:p w14:paraId="4046C281" w14:textId="77777777" w:rsidR="0017727C" w:rsidRPr="0017727C" w:rsidRDefault="0017727C" w:rsidP="0017727C">
      <w:pPr>
        <w:spacing w:after="0" w:line="240" w:lineRule="auto"/>
        <w:ind w:left="360"/>
        <w:rPr>
          <w:rFonts w:ascii="Times New Roman" w:eastAsia="Times New Roman" w:hAnsi="Times New Roman"/>
          <w:sz w:val="24"/>
          <w:szCs w:val="24"/>
        </w:rPr>
      </w:pPr>
      <w:r w:rsidRPr="0017727C">
        <w:rPr>
          <w:rFonts w:ascii="Times New Roman" w:eastAsia="Times New Roman" w:hAnsi="Times New Roman"/>
          <w:color w:val="000000"/>
          <w:sz w:val="24"/>
          <w:szCs w:val="24"/>
          <w:shd w:val="clear" w:color="auto" w:fill="FFFFFF"/>
        </w:rPr>
        <w:t>ETRO 161: Introduction to Optics and Photonics</w:t>
      </w:r>
    </w:p>
    <w:p w14:paraId="33186970" w14:textId="77777777" w:rsidR="00BB2337" w:rsidRPr="00A56989" w:rsidRDefault="00BB2337" w:rsidP="00BB2337">
      <w:pPr>
        <w:pStyle w:val="ListParagraph"/>
        <w:ind w:left="360"/>
        <w:rPr>
          <w:rFonts w:ascii="Times New Roman" w:hAnsi="Times New Roman"/>
          <w:sz w:val="24"/>
          <w:szCs w:val="24"/>
        </w:rPr>
      </w:pPr>
    </w:p>
    <w:p w14:paraId="4A91CBF2" w14:textId="77777777" w:rsidR="00BB2337" w:rsidRPr="00A56989" w:rsidRDefault="00BB2337" w:rsidP="00BB2337">
      <w:pPr>
        <w:pStyle w:val="ListParagraph"/>
        <w:numPr>
          <w:ilvl w:val="0"/>
          <w:numId w:val="4"/>
        </w:numPr>
        <w:ind w:left="360"/>
        <w:rPr>
          <w:rFonts w:ascii="Times New Roman" w:hAnsi="Times New Roman"/>
          <w:sz w:val="24"/>
          <w:szCs w:val="24"/>
        </w:rPr>
      </w:pPr>
      <w:r w:rsidRPr="00A56989">
        <w:rPr>
          <w:rFonts w:ascii="Times New Roman" w:hAnsi="Times New Roman"/>
          <w:sz w:val="24"/>
          <w:szCs w:val="24"/>
        </w:rPr>
        <w:t>Assessment strategy/Instrument/Evidence (check all that apply):</w:t>
      </w:r>
    </w:p>
    <w:p w14:paraId="7991C850" w14:textId="77777777" w:rsidR="00165DB0" w:rsidRPr="00165DB0" w:rsidRDefault="00165DB0" w:rsidP="00165DB0">
      <w:pPr>
        <w:pStyle w:val="ListParagraph"/>
        <w:spacing w:after="0" w:line="240" w:lineRule="auto"/>
        <w:rPr>
          <w:rFonts w:ascii="Trebuchet MS" w:eastAsiaTheme="minorEastAsia" w:hAnsi="Trebuchet MS"/>
          <w:color w:val="000000"/>
          <w:sz w:val="19"/>
          <w:szCs w:val="19"/>
        </w:rPr>
      </w:pPr>
      <w:r w:rsidRPr="00165DB0">
        <w:rPr>
          <w:rFonts w:ascii="Times New Roman" w:eastAsiaTheme="minorEastAsia" w:hAnsi="Times New Roman"/>
          <w:color w:val="000000"/>
          <w:sz w:val="24"/>
          <w:szCs w:val="24"/>
        </w:rPr>
        <w:t>Work Sample__ Portfolio_</w:t>
      </w:r>
      <w:proofErr w:type="gramStart"/>
      <w:r w:rsidRPr="00165DB0">
        <w:rPr>
          <w:rFonts w:ascii="Times New Roman" w:eastAsiaTheme="minorEastAsia" w:hAnsi="Times New Roman"/>
          <w:color w:val="000000"/>
          <w:sz w:val="24"/>
          <w:szCs w:val="24"/>
        </w:rPr>
        <w:t>_  Project</w:t>
      </w:r>
      <w:proofErr w:type="gramEnd"/>
      <w:r w:rsidRPr="00165DB0">
        <w:rPr>
          <w:rFonts w:ascii="Times New Roman" w:eastAsiaTheme="minorEastAsia" w:hAnsi="Times New Roman"/>
          <w:color w:val="000000"/>
          <w:sz w:val="24"/>
          <w:szCs w:val="24"/>
        </w:rPr>
        <w:t xml:space="preserve"> __  Exam   Writing Sample __</w:t>
      </w:r>
    </w:p>
    <w:p w14:paraId="0C1127C3" w14:textId="2C1B07D9" w:rsidR="00BB2337" w:rsidRDefault="00165DB0" w:rsidP="00165DB0">
      <w:pPr>
        <w:pStyle w:val="ListParagraph"/>
        <w:spacing w:line="240" w:lineRule="auto"/>
        <w:rPr>
          <w:rFonts w:ascii="Times New Roman" w:eastAsiaTheme="minorEastAsia" w:hAnsi="Times New Roman"/>
          <w:color w:val="000000"/>
          <w:sz w:val="24"/>
          <w:szCs w:val="24"/>
        </w:rPr>
      </w:pPr>
      <w:r w:rsidRPr="00165DB0">
        <w:rPr>
          <w:rFonts w:ascii="Times New Roman" w:eastAsiaTheme="minorEastAsia" w:hAnsi="Times New Roman"/>
          <w:color w:val="000000"/>
          <w:sz w:val="24"/>
          <w:szCs w:val="24"/>
        </w:rPr>
        <w:t xml:space="preserve">Other </w:t>
      </w:r>
      <w:proofErr w:type="gramStart"/>
      <w:r w:rsidRPr="00165DB0">
        <w:rPr>
          <w:rFonts w:ascii="Times New Roman" w:eastAsiaTheme="minorEastAsia" w:hAnsi="Times New Roman"/>
          <w:color w:val="000000"/>
          <w:sz w:val="24"/>
          <w:szCs w:val="24"/>
        </w:rPr>
        <w:t>X  Please</w:t>
      </w:r>
      <w:proofErr w:type="gramEnd"/>
      <w:r w:rsidRPr="00165DB0">
        <w:rPr>
          <w:rFonts w:ascii="Times New Roman" w:eastAsiaTheme="minorEastAsia" w:hAnsi="Times New Roman"/>
          <w:color w:val="000000"/>
          <w:sz w:val="24"/>
          <w:szCs w:val="24"/>
        </w:rPr>
        <w:t xml:space="preserve"> explain: hands-on laboratory experiments, lab reports</w:t>
      </w:r>
    </w:p>
    <w:p w14:paraId="2408C841" w14:textId="77777777" w:rsidR="00165DB0" w:rsidRPr="00165DB0" w:rsidRDefault="00165DB0" w:rsidP="00165DB0">
      <w:pPr>
        <w:pStyle w:val="ListParagraph"/>
        <w:spacing w:line="240" w:lineRule="auto"/>
        <w:rPr>
          <w:rFonts w:ascii="Trebuchet MS" w:eastAsiaTheme="minorEastAsia" w:hAnsi="Trebuchet MS"/>
          <w:color w:val="000000"/>
          <w:sz w:val="19"/>
          <w:szCs w:val="19"/>
        </w:rPr>
      </w:pPr>
    </w:p>
    <w:p w14:paraId="092F1C57" w14:textId="77777777" w:rsidR="00BB2337" w:rsidRPr="00A56989" w:rsidRDefault="00BB2337" w:rsidP="00BB2337">
      <w:pPr>
        <w:pStyle w:val="ListParagraph"/>
        <w:numPr>
          <w:ilvl w:val="0"/>
          <w:numId w:val="4"/>
        </w:numPr>
        <w:ind w:left="360"/>
        <w:rPr>
          <w:rFonts w:ascii="Times New Roman" w:hAnsi="Times New Roman"/>
          <w:sz w:val="24"/>
          <w:szCs w:val="24"/>
        </w:rPr>
      </w:pPr>
      <w:r w:rsidRPr="00A56989">
        <w:rPr>
          <w:rFonts w:ascii="Times New Roman" w:hAnsi="Times New Roman"/>
          <w:sz w:val="24"/>
          <w:szCs w:val="24"/>
        </w:rPr>
        <w:t xml:space="preserve">Results of program assessment: </w:t>
      </w:r>
    </w:p>
    <w:p w14:paraId="5EF2706E" w14:textId="5684DDBD" w:rsidR="005E7EA2" w:rsidRPr="0047283F" w:rsidRDefault="0047283F" w:rsidP="00852B0E">
      <w:pPr>
        <w:contextualSpacing/>
        <w:rPr>
          <w:rFonts w:ascii="Times New Roman" w:hAnsi="Times New Roman"/>
          <w:sz w:val="24"/>
          <w:szCs w:val="24"/>
        </w:rPr>
      </w:pPr>
      <w:bookmarkStart w:id="26" w:name="OLE_LINK33"/>
      <w:bookmarkStart w:id="27" w:name="OLE_LINK34"/>
      <w:bookmarkStart w:id="28" w:name="OLE_LINK37"/>
      <w:r>
        <w:rPr>
          <w:rFonts w:ascii="Times New Roman" w:hAnsi="Times New Roman"/>
          <w:sz w:val="24"/>
          <w:szCs w:val="24"/>
        </w:rPr>
        <w:t xml:space="preserve">a. </w:t>
      </w:r>
      <w:r w:rsidR="00BB2337" w:rsidRPr="0047283F">
        <w:rPr>
          <w:rFonts w:ascii="Times New Roman" w:hAnsi="Times New Roman"/>
          <w:sz w:val="24"/>
          <w:szCs w:val="24"/>
        </w:rPr>
        <w:t>The following were present at the PLO assessment:</w:t>
      </w:r>
    </w:p>
    <w:p w14:paraId="216ECEBA" w14:textId="425FB8BE" w:rsidR="005E7EA2" w:rsidRDefault="005E7EA2" w:rsidP="00852B0E">
      <w:pPr>
        <w:contextualSpacing/>
        <w:rPr>
          <w:rFonts w:ascii="Times New Roman" w:hAnsi="Times New Roman"/>
          <w:sz w:val="24"/>
          <w:szCs w:val="24"/>
        </w:rPr>
      </w:pPr>
      <w:r>
        <w:rPr>
          <w:rFonts w:ascii="Times New Roman" w:hAnsi="Times New Roman"/>
          <w:sz w:val="24"/>
          <w:szCs w:val="24"/>
        </w:rPr>
        <w:t>Ned Davis (Maui Innovation Group)</w:t>
      </w:r>
    </w:p>
    <w:p w14:paraId="32FD818C" w14:textId="2A901B24" w:rsidR="005E7EA2" w:rsidRDefault="005E7EA2" w:rsidP="00852B0E">
      <w:pPr>
        <w:contextualSpacing/>
        <w:rPr>
          <w:rFonts w:ascii="Times New Roman" w:hAnsi="Times New Roman"/>
          <w:sz w:val="24"/>
          <w:szCs w:val="24"/>
        </w:rPr>
      </w:pPr>
      <w:r>
        <w:rPr>
          <w:rFonts w:ascii="Times New Roman" w:hAnsi="Times New Roman"/>
          <w:sz w:val="24"/>
          <w:szCs w:val="24"/>
        </w:rPr>
        <w:t>Steven Griffin (Boeing)</w:t>
      </w:r>
    </w:p>
    <w:p w14:paraId="6D3F258A" w14:textId="17E55B65" w:rsidR="005E7EA2" w:rsidRDefault="005E7EA2" w:rsidP="00852B0E">
      <w:pPr>
        <w:contextualSpacing/>
        <w:rPr>
          <w:rFonts w:ascii="Times New Roman" w:hAnsi="Times New Roman"/>
          <w:sz w:val="24"/>
          <w:szCs w:val="24"/>
        </w:rPr>
      </w:pPr>
      <w:r>
        <w:rPr>
          <w:rFonts w:ascii="Times New Roman" w:hAnsi="Times New Roman"/>
          <w:sz w:val="24"/>
          <w:szCs w:val="24"/>
        </w:rPr>
        <w:t xml:space="preserve">Sharon </w:t>
      </w:r>
      <w:proofErr w:type="spellStart"/>
      <w:r>
        <w:rPr>
          <w:rFonts w:ascii="Times New Roman" w:hAnsi="Times New Roman"/>
          <w:sz w:val="24"/>
          <w:szCs w:val="24"/>
        </w:rPr>
        <w:t>Mielbrecht</w:t>
      </w:r>
      <w:proofErr w:type="spellEnd"/>
      <w:r>
        <w:rPr>
          <w:rFonts w:ascii="Times New Roman" w:hAnsi="Times New Roman"/>
          <w:sz w:val="24"/>
          <w:szCs w:val="24"/>
        </w:rPr>
        <w:t xml:space="preserve"> (Pacific Disaster Center)</w:t>
      </w:r>
    </w:p>
    <w:p w14:paraId="756DFF3A" w14:textId="3EBC5D27" w:rsidR="005E7EA2" w:rsidRDefault="005E7EA2" w:rsidP="00852B0E">
      <w:pPr>
        <w:contextualSpacing/>
        <w:rPr>
          <w:rFonts w:ascii="Times New Roman" w:hAnsi="Times New Roman"/>
          <w:sz w:val="24"/>
          <w:szCs w:val="24"/>
        </w:rPr>
      </w:pPr>
      <w:r>
        <w:rPr>
          <w:rFonts w:ascii="Times New Roman" w:hAnsi="Times New Roman"/>
          <w:sz w:val="24"/>
          <w:szCs w:val="24"/>
        </w:rPr>
        <w:t>Skip Williams (Boeing)</w:t>
      </w:r>
    </w:p>
    <w:p w14:paraId="238EF792" w14:textId="4487D2EC" w:rsidR="005E7EA2" w:rsidRDefault="005E7EA2" w:rsidP="00852B0E">
      <w:pPr>
        <w:contextualSpacing/>
        <w:rPr>
          <w:rFonts w:ascii="Times New Roman" w:hAnsi="Times New Roman"/>
          <w:sz w:val="24"/>
          <w:szCs w:val="24"/>
        </w:rPr>
      </w:pPr>
      <w:r>
        <w:rPr>
          <w:rFonts w:ascii="Times New Roman" w:hAnsi="Times New Roman"/>
          <w:sz w:val="24"/>
          <w:szCs w:val="24"/>
        </w:rPr>
        <w:t>Elisabeth Dubuit (ECET/ENGT faculty)</w:t>
      </w:r>
    </w:p>
    <w:p w14:paraId="5B4E7516" w14:textId="4006EE15" w:rsidR="005E7EA2" w:rsidRDefault="005E7EA2" w:rsidP="00852B0E">
      <w:pPr>
        <w:contextualSpacing/>
        <w:rPr>
          <w:rFonts w:ascii="Times New Roman" w:hAnsi="Times New Roman"/>
          <w:sz w:val="24"/>
          <w:szCs w:val="24"/>
        </w:rPr>
      </w:pPr>
      <w:r>
        <w:rPr>
          <w:rFonts w:ascii="Times New Roman" w:hAnsi="Times New Roman"/>
          <w:sz w:val="24"/>
          <w:szCs w:val="24"/>
        </w:rPr>
        <w:t>Mark Hoffman (ECET faculty)</w:t>
      </w:r>
    </w:p>
    <w:p w14:paraId="29B37C08" w14:textId="77777777" w:rsidR="005E7EA2" w:rsidRPr="005E7EA2" w:rsidRDefault="005E7EA2" w:rsidP="005E7EA2">
      <w:pPr>
        <w:rPr>
          <w:rFonts w:ascii="Times New Roman" w:hAnsi="Times New Roman"/>
          <w:sz w:val="24"/>
          <w:szCs w:val="24"/>
        </w:rPr>
      </w:pPr>
    </w:p>
    <w:p w14:paraId="59AC8200" w14:textId="123CABF5" w:rsidR="005E7EA2" w:rsidRDefault="00BB2337" w:rsidP="00852B0E">
      <w:pPr>
        <w:contextualSpacing/>
        <w:rPr>
          <w:rFonts w:ascii="Times New Roman" w:hAnsi="Times New Roman"/>
          <w:sz w:val="24"/>
          <w:szCs w:val="24"/>
        </w:rPr>
      </w:pPr>
      <w:r w:rsidRPr="005E7EA2">
        <w:rPr>
          <w:rFonts w:ascii="Times New Roman" w:hAnsi="Times New Roman"/>
          <w:sz w:val="24"/>
          <w:szCs w:val="24"/>
        </w:rPr>
        <w:t xml:space="preserve">  </w:t>
      </w:r>
      <w:bookmarkStart w:id="29" w:name="OLE_LINK31"/>
      <w:bookmarkStart w:id="30" w:name="OLE_LINK32"/>
      <w:r w:rsidR="0047283F">
        <w:rPr>
          <w:rFonts w:ascii="Times New Roman" w:hAnsi="Times New Roman"/>
          <w:sz w:val="24"/>
          <w:szCs w:val="24"/>
        </w:rPr>
        <w:t xml:space="preserve">b. </w:t>
      </w:r>
      <w:r w:rsidRPr="0047283F">
        <w:rPr>
          <w:rFonts w:ascii="Times New Roman" w:hAnsi="Times New Roman"/>
          <w:sz w:val="24"/>
          <w:szCs w:val="24"/>
        </w:rPr>
        <w:t xml:space="preserve">Strengths and weaknesses (best practices and educational gaps) found </w:t>
      </w:r>
      <w:r w:rsidR="005E7EA2" w:rsidRPr="0047283F">
        <w:rPr>
          <w:rFonts w:ascii="Times New Roman" w:hAnsi="Times New Roman"/>
          <w:sz w:val="24"/>
          <w:szCs w:val="24"/>
        </w:rPr>
        <w:t>from PLO assessment analysis:</w:t>
      </w:r>
    </w:p>
    <w:p w14:paraId="66E4B84F" w14:textId="77777777" w:rsidR="00054574" w:rsidRPr="0047283F" w:rsidRDefault="00054574" w:rsidP="00852B0E">
      <w:pPr>
        <w:contextualSpacing/>
        <w:rPr>
          <w:rFonts w:ascii="Times New Roman" w:hAnsi="Times New Roman"/>
          <w:sz w:val="24"/>
          <w:szCs w:val="24"/>
        </w:rPr>
      </w:pPr>
    </w:p>
    <w:p w14:paraId="587F08F3" w14:textId="70F40F50" w:rsidR="00704B31" w:rsidRPr="001E6BDB" w:rsidRDefault="005E7EA2" w:rsidP="00852B0E">
      <w:pPr>
        <w:rPr>
          <w:rFonts w:ascii="Times New Roman" w:eastAsia="Times New Roman" w:hAnsi="Times New Roman"/>
          <w:sz w:val="24"/>
          <w:szCs w:val="24"/>
        </w:rPr>
      </w:pPr>
      <w:r w:rsidRPr="001E6BDB">
        <w:rPr>
          <w:rFonts w:ascii="Times New Roman" w:hAnsi="Times New Roman"/>
          <w:sz w:val="24"/>
          <w:szCs w:val="24"/>
        </w:rPr>
        <w:t xml:space="preserve">Strengths: ECET students enjoy hands-on experiments. They like to make things “work”. However, they can have a hard time </w:t>
      </w:r>
      <w:r w:rsidR="004918C7" w:rsidRPr="001E6BDB">
        <w:rPr>
          <w:rFonts w:ascii="Times New Roman" w:hAnsi="Times New Roman"/>
          <w:sz w:val="24"/>
          <w:szCs w:val="24"/>
        </w:rPr>
        <w:t>solving technical problems using mathematics or</w:t>
      </w:r>
      <w:r w:rsidRPr="001E6BDB">
        <w:rPr>
          <w:rFonts w:ascii="Times New Roman" w:hAnsi="Times New Roman"/>
          <w:sz w:val="24"/>
          <w:szCs w:val="24"/>
        </w:rPr>
        <w:t xml:space="preserve"> </w:t>
      </w:r>
      <w:r w:rsidR="00B74C5F" w:rsidRPr="001E6BDB">
        <w:rPr>
          <w:rFonts w:ascii="Times New Roman" w:hAnsi="Times New Roman"/>
          <w:sz w:val="24"/>
          <w:szCs w:val="24"/>
        </w:rPr>
        <w:t>ana</w:t>
      </w:r>
      <w:r w:rsidR="004918C7" w:rsidRPr="001E6BDB">
        <w:rPr>
          <w:rFonts w:ascii="Times New Roman" w:hAnsi="Times New Roman"/>
          <w:sz w:val="24"/>
          <w:szCs w:val="24"/>
        </w:rPr>
        <w:t>lyzing</w:t>
      </w:r>
      <w:r w:rsidR="00B74C5F" w:rsidRPr="001E6BDB">
        <w:rPr>
          <w:rFonts w:ascii="Times New Roman" w:hAnsi="Times New Roman"/>
          <w:sz w:val="24"/>
          <w:szCs w:val="24"/>
        </w:rPr>
        <w:t xml:space="preserve"> experimental </w:t>
      </w:r>
      <w:r w:rsidR="00BB666B" w:rsidRPr="001E6BDB">
        <w:rPr>
          <w:rFonts w:ascii="Times New Roman" w:hAnsi="Times New Roman"/>
          <w:sz w:val="24"/>
          <w:szCs w:val="24"/>
        </w:rPr>
        <w:t>data</w:t>
      </w:r>
      <w:r w:rsidRPr="001E6BDB">
        <w:rPr>
          <w:rFonts w:ascii="Times New Roman" w:hAnsi="Times New Roman"/>
          <w:sz w:val="24"/>
          <w:szCs w:val="24"/>
        </w:rPr>
        <w:t xml:space="preserve">. Following last year’s results of assessment of </w:t>
      </w:r>
      <w:r w:rsidR="00704B31" w:rsidRPr="001E6BDB">
        <w:rPr>
          <w:rFonts w:ascii="Times New Roman" w:eastAsia="Times New Roman" w:hAnsi="Times New Roman"/>
          <w:color w:val="000000"/>
          <w:sz w:val="24"/>
          <w:szCs w:val="24"/>
          <w:shd w:val="clear" w:color="auto" w:fill="FFFFFF"/>
        </w:rPr>
        <w:t>PLO #3 and 5 (see below)</w:t>
      </w:r>
      <w:r w:rsidRPr="001E6BDB">
        <w:rPr>
          <w:rFonts w:ascii="Times New Roman" w:hAnsi="Times New Roman"/>
          <w:sz w:val="24"/>
          <w:szCs w:val="24"/>
        </w:rPr>
        <w:t xml:space="preserve">, </w:t>
      </w:r>
      <w:bookmarkStart w:id="31" w:name="OLE_LINK60"/>
      <w:bookmarkStart w:id="32" w:name="OLE_LINK61"/>
      <w:r w:rsidRPr="001E6BDB">
        <w:rPr>
          <w:rFonts w:ascii="Times New Roman" w:hAnsi="Times New Roman"/>
          <w:sz w:val="24"/>
          <w:szCs w:val="24"/>
        </w:rPr>
        <w:t>emphasis was put on lab reports in order to reinforce the application of math skills to technical problems.</w:t>
      </w:r>
      <w:r w:rsidR="00B74C5F" w:rsidRPr="001E6BDB">
        <w:rPr>
          <w:rFonts w:ascii="Times New Roman" w:hAnsi="Times New Roman"/>
          <w:sz w:val="24"/>
          <w:szCs w:val="24"/>
        </w:rPr>
        <w:t xml:space="preserve"> </w:t>
      </w:r>
    </w:p>
    <w:bookmarkEnd w:id="31"/>
    <w:bookmarkEnd w:id="32"/>
    <w:p w14:paraId="5B4BC5DE" w14:textId="77777777" w:rsidR="0093367E" w:rsidRPr="0093367E" w:rsidRDefault="00704B31" w:rsidP="0093367E">
      <w:pPr>
        <w:pStyle w:val="NormalWeb"/>
        <w:spacing w:before="0" w:beforeAutospacing="0" w:after="200" w:afterAutospacing="0"/>
      </w:pPr>
      <w:r w:rsidRPr="001E6BDB">
        <w:rPr>
          <w:rFonts w:ascii="Times New Roman" w:hAnsi="Times New Roman"/>
          <w:color w:val="000000"/>
          <w:sz w:val="24"/>
          <w:szCs w:val="24"/>
        </w:rPr>
        <w:t>(</w:t>
      </w:r>
      <w:r w:rsidR="0093367E" w:rsidRPr="0093367E">
        <w:rPr>
          <w:rFonts w:ascii="Times New Roman" w:hAnsi="Times New Roman"/>
          <w:color w:val="000000"/>
          <w:sz w:val="24"/>
          <w:szCs w:val="24"/>
        </w:rPr>
        <w:t>PLO #3: 5.4% of students show insufficient progress. These students failed written homework that utilizes mathematics: They had a hard time relating mathematics and applying mathematics to solve problems in optics.</w:t>
      </w:r>
    </w:p>
    <w:p w14:paraId="3355DA5D" w14:textId="1E86729D" w:rsidR="00704B31" w:rsidRPr="0093367E" w:rsidRDefault="0093367E" w:rsidP="0093367E">
      <w:pPr>
        <w:spacing w:before="100" w:beforeAutospacing="1" w:after="100" w:afterAutospacing="1" w:line="240" w:lineRule="auto"/>
        <w:rPr>
          <w:rFonts w:ascii="Times" w:eastAsiaTheme="minorEastAsia" w:hAnsi="Times"/>
          <w:sz w:val="20"/>
          <w:szCs w:val="20"/>
        </w:rPr>
      </w:pPr>
      <w:r w:rsidRPr="0093367E">
        <w:rPr>
          <w:rFonts w:ascii="Times New Roman" w:eastAsiaTheme="minorEastAsia" w:hAnsi="Times New Roman"/>
          <w:color w:val="000000"/>
          <w:sz w:val="24"/>
          <w:szCs w:val="24"/>
        </w:rPr>
        <w:t>PLO #5: 8.7% of students need improvement when setting up an experiment in a laboratory environment, and verifying mathematics using instrumentation. Homework and lab reports will increase efforts to reinforce the application of math skills to technical problems</w:t>
      </w:r>
      <w:r>
        <w:rPr>
          <w:rFonts w:ascii="Times New Roman" w:eastAsiaTheme="minorEastAsia" w:hAnsi="Times New Roman"/>
          <w:color w:val="000000"/>
          <w:sz w:val="24"/>
          <w:szCs w:val="24"/>
        </w:rPr>
        <w:t>).</w:t>
      </w:r>
    </w:p>
    <w:p w14:paraId="20EEA930" w14:textId="77777777" w:rsidR="00852B0E" w:rsidRDefault="00852B0E" w:rsidP="00852B0E">
      <w:pPr>
        <w:contextualSpacing/>
        <w:rPr>
          <w:rFonts w:ascii="Times New Roman" w:hAnsi="Times New Roman"/>
          <w:sz w:val="24"/>
          <w:szCs w:val="24"/>
        </w:rPr>
      </w:pPr>
    </w:p>
    <w:p w14:paraId="6D4776E2" w14:textId="0FEEE5E0" w:rsidR="004918C7" w:rsidRPr="005E7EA2" w:rsidRDefault="004918C7" w:rsidP="00852B0E">
      <w:pPr>
        <w:contextualSpacing/>
        <w:rPr>
          <w:rFonts w:ascii="Times New Roman" w:hAnsi="Times New Roman"/>
          <w:sz w:val="24"/>
          <w:szCs w:val="24"/>
        </w:rPr>
      </w:pPr>
      <w:r>
        <w:rPr>
          <w:rFonts w:ascii="Times New Roman" w:hAnsi="Times New Roman"/>
          <w:sz w:val="24"/>
          <w:szCs w:val="24"/>
        </w:rPr>
        <w:t>Weaknesses: Students work in teams of 2-3</w:t>
      </w:r>
      <w:r w:rsidR="00BB666B">
        <w:rPr>
          <w:rFonts w:ascii="Times New Roman" w:hAnsi="Times New Roman"/>
          <w:sz w:val="24"/>
          <w:szCs w:val="24"/>
        </w:rPr>
        <w:t xml:space="preserve">; each team </w:t>
      </w:r>
      <w:r w:rsidR="0047283F">
        <w:rPr>
          <w:rFonts w:ascii="Times New Roman" w:hAnsi="Times New Roman"/>
          <w:sz w:val="24"/>
          <w:szCs w:val="24"/>
        </w:rPr>
        <w:t>needs to turn in a lab report; it is assumed that each student will participate in the editing of the</w:t>
      </w:r>
      <w:r w:rsidR="00FE3680">
        <w:rPr>
          <w:rFonts w:ascii="Times New Roman" w:hAnsi="Times New Roman"/>
          <w:sz w:val="24"/>
          <w:szCs w:val="24"/>
        </w:rPr>
        <w:t xml:space="preserve"> report with the other team mem</w:t>
      </w:r>
      <w:r w:rsidR="0047283F">
        <w:rPr>
          <w:rFonts w:ascii="Times New Roman" w:hAnsi="Times New Roman"/>
          <w:sz w:val="24"/>
          <w:szCs w:val="24"/>
        </w:rPr>
        <w:t>bers; students in the same team will rec</w:t>
      </w:r>
      <w:r w:rsidR="00BB666B">
        <w:rPr>
          <w:rFonts w:ascii="Times New Roman" w:hAnsi="Times New Roman"/>
          <w:sz w:val="24"/>
          <w:szCs w:val="24"/>
        </w:rPr>
        <w:t>eive the same grade</w:t>
      </w:r>
      <w:r w:rsidR="0047283F">
        <w:rPr>
          <w:rFonts w:ascii="Times New Roman" w:hAnsi="Times New Roman"/>
          <w:sz w:val="24"/>
          <w:szCs w:val="24"/>
        </w:rPr>
        <w:t>.</w:t>
      </w:r>
      <w:r w:rsidR="00BB666B">
        <w:rPr>
          <w:rFonts w:ascii="Times New Roman" w:hAnsi="Times New Roman"/>
          <w:sz w:val="24"/>
          <w:szCs w:val="24"/>
        </w:rPr>
        <w:t xml:space="preserve"> </w:t>
      </w:r>
      <w:r w:rsidR="0047283F">
        <w:rPr>
          <w:rFonts w:ascii="Times New Roman" w:hAnsi="Times New Roman"/>
          <w:sz w:val="24"/>
          <w:szCs w:val="24"/>
        </w:rPr>
        <w:t xml:space="preserve">There is no way to verify that all students participated in the editing of the lab report. </w:t>
      </w:r>
    </w:p>
    <w:bookmarkEnd w:id="29"/>
    <w:bookmarkEnd w:id="30"/>
    <w:bookmarkEnd w:id="26"/>
    <w:bookmarkEnd w:id="27"/>
    <w:bookmarkEnd w:id="28"/>
    <w:p w14:paraId="2F0BF5C5" w14:textId="77777777" w:rsidR="00BB2337" w:rsidRPr="00A56989" w:rsidRDefault="00BB2337" w:rsidP="00BB2337">
      <w:pPr>
        <w:pStyle w:val="ListParagraph"/>
        <w:ind w:left="1080"/>
        <w:rPr>
          <w:rFonts w:ascii="Times New Roman" w:hAnsi="Times New Roman"/>
          <w:sz w:val="24"/>
          <w:szCs w:val="24"/>
        </w:rPr>
      </w:pPr>
    </w:p>
    <w:p w14:paraId="78E04C8C" w14:textId="77777777" w:rsidR="00BB2337" w:rsidRPr="00A56989" w:rsidRDefault="00BB2337" w:rsidP="00BB2337">
      <w:pPr>
        <w:pStyle w:val="ListParagraph"/>
        <w:numPr>
          <w:ilvl w:val="0"/>
          <w:numId w:val="4"/>
        </w:numPr>
        <w:ind w:left="360"/>
        <w:rPr>
          <w:rFonts w:ascii="Times New Roman" w:hAnsi="Times New Roman"/>
          <w:sz w:val="24"/>
          <w:szCs w:val="24"/>
        </w:rPr>
      </w:pPr>
      <w:r w:rsidRPr="00A56989">
        <w:rPr>
          <w:rFonts w:ascii="Times New Roman" w:hAnsi="Times New Roman"/>
          <w:sz w:val="24"/>
          <w:szCs w:val="24"/>
        </w:rPr>
        <w:t>Other comments:</w:t>
      </w:r>
    </w:p>
    <w:p w14:paraId="4FE589B9" w14:textId="77777777" w:rsidR="00BB2337" w:rsidRDefault="00BB2337" w:rsidP="00BB2337">
      <w:pPr>
        <w:ind w:left="360"/>
        <w:rPr>
          <w:rFonts w:ascii="Times New Roman" w:hAnsi="Times New Roman"/>
          <w:sz w:val="24"/>
          <w:szCs w:val="24"/>
        </w:rPr>
      </w:pPr>
      <w:r w:rsidRPr="00A56989">
        <w:rPr>
          <w:rFonts w:ascii="Times New Roman" w:hAnsi="Times New Roman"/>
          <w:sz w:val="24"/>
          <w:szCs w:val="24"/>
        </w:rPr>
        <w:t xml:space="preserve">Describe CASLO assessment findings and resulting action plans.  Go to </w:t>
      </w:r>
      <w:proofErr w:type="spellStart"/>
      <w:r w:rsidRPr="00A56989">
        <w:rPr>
          <w:rFonts w:ascii="Times New Roman" w:hAnsi="Times New Roman"/>
          <w:sz w:val="24"/>
          <w:szCs w:val="24"/>
        </w:rPr>
        <w:t>Laulima</w:t>
      </w:r>
      <w:proofErr w:type="spellEnd"/>
      <w:r w:rsidRPr="00A56989">
        <w:rPr>
          <w:rFonts w:ascii="Times New Roman" w:hAnsi="Times New Roman"/>
          <w:sz w:val="24"/>
          <w:szCs w:val="24"/>
        </w:rPr>
        <w:t xml:space="preserve"> </w:t>
      </w:r>
      <w:r w:rsidRPr="00A56989">
        <w:rPr>
          <w:rFonts w:ascii="Times New Roman" w:hAnsi="Times New Roman"/>
          <w:i/>
          <w:sz w:val="24"/>
          <w:szCs w:val="24"/>
        </w:rPr>
        <w:t xml:space="preserve">UHMC CASLO Assessment </w:t>
      </w:r>
      <w:r w:rsidRPr="00A56989">
        <w:rPr>
          <w:rFonts w:ascii="Times New Roman" w:hAnsi="Times New Roman"/>
          <w:sz w:val="24"/>
          <w:szCs w:val="24"/>
        </w:rPr>
        <w:t xml:space="preserve">for your program’s “Assessment results” and summarize below.  </w:t>
      </w:r>
    </w:p>
    <w:p w14:paraId="6C3D72E7" w14:textId="2B7A6E30" w:rsidR="002C101B" w:rsidRPr="002C101B" w:rsidRDefault="002C101B" w:rsidP="0012623B">
      <w:pPr>
        <w:spacing w:after="0" w:line="240" w:lineRule="auto"/>
        <w:ind w:left="360"/>
        <w:rPr>
          <w:rFonts w:ascii="Times New Roman" w:eastAsiaTheme="minorEastAsia" w:hAnsi="Times New Roman"/>
          <w:color w:val="000000"/>
          <w:sz w:val="24"/>
          <w:szCs w:val="24"/>
        </w:rPr>
      </w:pPr>
      <w:r w:rsidRPr="002C101B">
        <w:rPr>
          <w:rFonts w:ascii="Times New Roman" w:eastAsiaTheme="minorEastAsia" w:hAnsi="Times New Roman"/>
          <w:color w:val="000000"/>
          <w:sz w:val="24"/>
          <w:szCs w:val="24"/>
        </w:rPr>
        <w:t>There has been no assessment on Oral Communication. It appears that this CASLO does not apply to ETRO courses. </w:t>
      </w:r>
    </w:p>
    <w:p w14:paraId="32B504F0" w14:textId="77777777" w:rsidR="00BB2337" w:rsidRPr="00A56989" w:rsidRDefault="00BB2337" w:rsidP="00BB2337">
      <w:pPr>
        <w:pStyle w:val="ListParagraph"/>
        <w:ind w:left="0"/>
        <w:rPr>
          <w:rFonts w:ascii="Times New Roman" w:hAnsi="Times New Roman"/>
          <w:sz w:val="24"/>
          <w:szCs w:val="24"/>
        </w:rPr>
      </w:pPr>
    </w:p>
    <w:p w14:paraId="658B30B8" w14:textId="77777777" w:rsidR="00BB2337" w:rsidRPr="00A56989" w:rsidRDefault="00BB2337" w:rsidP="00BB2337">
      <w:pPr>
        <w:numPr>
          <w:ilvl w:val="0"/>
          <w:numId w:val="4"/>
        </w:numPr>
        <w:ind w:left="360"/>
        <w:rPr>
          <w:rFonts w:ascii="Times New Roman" w:hAnsi="Times New Roman"/>
          <w:sz w:val="24"/>
          <w:szCs w:val="24"/>
        </w:rPr>
      </w:pPr>
      <w:r w:rsidRPr="00A56989">
        <w:rPr>
          <w:rFonts w:ascii="Times New Roman" w:hAnsi="Times New Roman"/>
          <w:sz w:val="24"/>
          <w:szCs w:val="24"/>
        </w:rPr>
        <w:t>Next steps:</w:t>
      </w:r>
    </w:p>
    <w:p w14:paraId="27D8F244" w14:textId="77777777" w:rsidR="00BB2337" w:rsidRPr="00A56989" w:rsidRDefault="00BB2337" w:rsidP="00BB2337">
      <w:pPr>
        <w:ind w:left="360"/>
        <w:rPr>
          <w:rFonts w:ascii="Times New Roman" w:hAnsi="Times New Roman"/>
          <w:sz w:val="24"/>
          <w:szCs w:val="24"/>
        </w:rPr>
      </w:pPr>
      <w:r w:rsidRPr="00A56989">
        <w:rPr>
          <w:rFonts w:ascii="Times New Roman" w:hAnsi="Times New Roman"/>
          <w:sz w:val="24"/>
          <w:szCs w:val="24"/>
        </w:rPr>
        <w:t xml:space="preserve">For program learning outcomes (check all that apply):  </w:t>
      </w:r>
    </w:p>
    <w:p w14:paraId="0428C2C0" w14:textId="77777777" w:rsidR="00165DB0" w:rsidRPr="00165DB0" w:rsidRDefault="00165DB0" w:rsidP="00165DB0">
      <w:pPr>
        <w:spacing w:line="240" w:lineRule="auto"/>
        <w:rPr>
          <w:rFonts w:ascii="Times New Roman" w:eastAsiaTheme="minorEastAsia" w:hAnsi="Times New Roman"/>
          <w:color w:val="000000"/>
          <w:sz w:val="24"/>
          <w:szCs w:val="24"/>
        </w:rPr>
      </w:pPr>
      <w:r w:rsidRPr="00165DB0">
        <w:rPr>
          <w:rFonts w:ascii="Times New Roman" w:eastAsiaTheme="minorEastAsia" w:hAnsi="Times New Roman"/>
          <w:color w:val="000000"/>
          <w:sz w:val="24"/>
          <w:szCs w:val="24"/>
        </w:rPr>
        <w:t xml:space="preserve">Assess the next </w:t>
      </w:r>
      <w:proofErr w:type="gramStart"/>
      <w:r w:rsidRPr="00165DB0">
        <w:rPr>
          <w:rFonts w:ascii="Times New Roman" w:eastAsiaTheme="minorEastAsia" w:hAnsi="Times New Roman"/>
          <w:color w:val="000000"/>
          <w:sz w:val="24"/>
          <w:szCs w:val="24"/>
        </w:rPr>
        <w:t>PLOX  Review</w:t>
      </w:r>
      <w:proofErr w:type="gramEnd"/>
      <w:r w:rsidRPr="00165DB0">
        <w:rPr>
          <w:rFonts w:ascii="Times New Roman" w:eastAsiaTheme="minorEastAsia" w:hAnsi="Times New Roman"/>
          <w:color w:val="000000"/>
          <w:sz w:val="24"/>
          <w:szCs w:val="24"/>
        </w:rPr>
        <w:t xml:space="preserve"> </w:t>
      </w:r>
      <w:proofErr w:type="spellStart"/>
      <w:r w:rsidRPr="00165DB0">
        <w:rPr>
          <w:rFonts w:ascii="Times New Roman" w:eastAsiaTheme="minorEastAsia" w:hAnsi="Times New Roman"/>
          <w:color w:val="000000"/>
          <w:sz w:val="24"/>
          <w:szCs w:val="24"/>
        </w:rPr>
        <w:t>PLOsX</w:t>
      </w:r>
      <w:proofErr w:type="spellEnd"/>
      <w:r w:rsidRPr="00165DB0">
        <w:rPr>
          <w:rFonts w:ascii="Times New Roman" w:eastAsiaTheme="minorEastAsia" w:hAnsi="Times New Roman"/>
          <w:color w:val="000000"/>
          <w:sz w:val="24"/>
          <w:szCs w:val="24"/>
        </w:rPr>
        <w:t>   Adjust assignment used for PLOX  </w:t>
      </w:r>
    </w:p>
    <w:p w14:paraId="2AC3F1A7" w14:textId="0B0325AB" w:rsidR="00165DB0" w:rsidRPr="00165DB0" w:rsidRDefault="00165DB0" w:rsidP="00165DB0">
      <w:pPr>
        <w:spacing w:line="240" w:lineRule="auto"/>
        <w:rPr>
          <w:rFonts w:ascii="Times New Roman" w:eastAsiaTheme="minorEastAsia" w:hAnsi="Times New Roman"/>
          <w:color w:val="000000"/>
          <w:sz w:val="24"/>
          <w:szCs w:val="24"/>
        </w:rPr>
      </w:pPr>
      <w:r w:rsidRPr="00165DB0">
        <w:rPr>
          <w:rFonts w:ascii="Times New Roman" w:eastAsiaTheme="minorEastAsia" w:hAnsi="Times New Roman"/>
          <w:color w:val="000000"/>
          <w:sz w:val="24"/>
          <w:szCs w:val="24"/>
        </w:rPr>
        <w:t xml:space="preserve">Adjust course used for </w:t>
      </w:r>
      <w:proofErr w:type="gramStart"/>
      <w:r w:rsidRPr="00165DB0">
        <w:rPr>
          <w:rFonts w:ascii="Times New Roman" w:eastAsiaTheme="minorEastAsia" w:hAnsi="Times New Roman"/>
          <w:color w:val="000000"/>
          <w:sz w:val="24"/>
          <w:szCs w:val="24"/>
        </w:rPr>
        <w:t>PLOX  Meet</w:t>
      </w:r>
      <w:proofErr w:type="gramEnd"/>
      <w:r w:rsidRPr="00165DB0">
        <w:rPr>
          <w:rFonts w:ascii="Times New Roman" w:eastAsiaTheme="minorEastAsia" w:hAnsi="Times New Roman"/>
          <w:color w:val="000000"/>
          <w:sz w:val="24"/>
          <w:szCs w:val="24"/>
        </w:rPr>
        <w:t xml:space="preserve"> with Advisory Committee</w:t>
      </w:r>
      <w:r w:rsidR="0037766A">
        <w:rPr>
          <w:rFonts w:ascii="Times New Roman" w:eastAsiaTheme="minorEastAsia" w:hAnsi="Times New Roman"/>
          <w:color w:val="000000"/>
          <w:sz w:val="24"/>
          <w:szCs w:val="24"/>
        </w:rPr>
        <w:t xml:space="preserve"> </w:t>
      </w:r>
      <w:r w:rsidRPr="00165DB0">
        <w:rPr>
          <w:rFonts w:ascii="Times New Roman" w:eastAsiaTheme="minorEastAsia" w:hAnsi="Times New Roman"/>
          <w:color w:val="000000"/>
          <w:sz w:val="24"/>
          <w:szCs w:val="24"/>
        </w:rPr>
        <w:t>X</w:t>
      </w:r>
    </w:p>
    <w:p w14:paraId="3A1A6C75" w14:textId="77777777" w:rsidR="00165DB0" w:rsidRPr="00165DB0" w:rsidRDefault="00165DB0" w:rsidP="00165DB0">
      <w:pPr>
        <w:spacing w:line="240" w:lineRule="auto"/>
        <w:rPr>
          <w:rFonts w:ascii="Times New Roman" w:eastAsiaTheme="minorEastAsia" w:hAnsi="Times New Roman"/>
          <w:color w:val="000000"/>
          <w:sz w:val="24"/>
          <w:szCs w:val="24"/>
        </w:rPr>
      </w:pPr>
      <w:r w:rsidRPr="00165DB0">
        <w:rPr>
          <w:rFonts w:ascii="Times New Roman" w:eastAsiaTheme="minorEastAsia" w:hAnsi="Times New Roman"/>
          <w:color w:val="000000"/>
          <w:sz w:val="24"/>
          <w:szCs w:val="24"/>
        </w:rPr>
        <w:t>Other__</w:t>
      </w:r>
      <w:proofErr w:type="gramStart"/>
      <w:r w:rsidRPr="00165DB0">
        <w:rPr>
          <w:rFonts w:ascii="Times New Roman" w:eastAsiaTheme="minorEastAsia" w:hAnsi="Times New Roman"/>
          <w:color w:val="000000"/>
          <w:sz w:val="24"/>
          <w:szCs w:val="24"/>
        </w:rPr>
        <w:t>_  Please</w:t>
      </w:r>
      <w:proofErr w:type="gramEnd"/>
      <w:r w:rsidRPr="00165DB0">
        <w:rPr>
          <w:rFonts w:ascii="Times New Roman" w:eastAsiaTheme="minorEastAsia" w:hAnsi="Times New Roman"/>
          <w:color w:val="000000"/>
          <w:sz w:val="24"/>
          <w:szCs w:val="24"/>
        </w:rPr>
        <w:t xml:space="preserve"> explain: </w:t>
      </w:r>
    </w:p>
    <w:p w14:paraId="337D2CD7" w14:textId="77777777" w:rsidR="00BB2337" w:rsidRPr="00A56989" w:rsidRDefault="00BB2337" w:rsidP="00BB2337">
      <w:pPr>
        <w:ind w:left="360"/>
        <w:rPr>
          <w:rFonts w:ascii="Times New Roman" w:hAnsi="Times New Roman"/>
          <w:sz w:val="24"/>
          <w:szCs w:val="24"/>
        </w:rPr>
      </w:pPr>
    </w:p>
    <w:p w14:paraId="642E0C12" w14:textId="77777777" w:rsidR="00BB2337" w:rsidRPr="00A56989" w:rsidRDefault="00BB2337" w:rsidP="00BB2337">
      <w:pPr>
        <w:ind w:left="360"/>
        <w:rPr>
          <w:rFonts w:ascii="Times New Roman" w:hAnsi="Times New Roman"/>
          <w:sz w:val="24"/>
          <w:szCs w:val="24"/>
        </w:rPr>
      </w:pPr>
    </w:p>
    <w:p w14:paraId="5591F1D1" w14:textId="77777777" w:rsidR="00BB2337" w:rsidRPr="00A56989" w:rsidRDefault="00BB2337" w:rsidP="00BB2337">
      <w:pPr>
        <w:numPr>
          <w:ilvl w:val="0"/>
          <w:numId w:val="4"/>
        </w:numPr>
        <w:ind w:left="360"/>
        <w:rPr>
          <w:rFonts w:ascii="Times New Roman" w:hAnsi="Times New Roman"/>
          <w:sz w:val="24"/>
          <w:szCs w:val="24"/>
        </w:rPr>
      </w:pPr>
      <w:r w:rsidRPr="00A56989">
        <w:rPr>
          <w:rFonts w:ascii="Times New Roman" w:hAnsi="Times New Roman"/>
          <w:sz w:val="24"/>
          <w:szCs w:val="24"/>
        </w:rPr>
        <w:t xml:space="preserve">Please list any professional development needs you may have for your program.  </w:t>
      </w:r>
    </w:p>
    <w:p w14:paraId="08342D84" w14:textId="77777777" w:rsidR="00C147C0" w:rsidRPr="00A56989" w:rsidRDefault="00C147C0" w:rsidP="00EF25F1">
      <w:pPr>
        <w:jc w:val="both"/>
        <w:rPr>
          <w:rFonts w:ascii="Times New Roman" w:hAnsi="Times New Roman"/>
          <w:sz w:val="24"/>
          <w:szCs w:val="24"/>
        </w:rPr>
      </w:pPr>
    </w:p>
    <w:p w14:paraId="4FE6A272" w14:textId="767BAEFF" w:rsidR="00C147C0" w:rsidRPr="00A56989" w:rsidRDefault="00C147C0" w:rsidP="00EF25F1">
      <w:pPr>
        <w:jc w:val="both"/>
        <w:rPr>
          <w:rFonts w:ascii="Times New Roman" w:hAnsi="Times New Roman"/>
          <w:sz w:val="24"/>
          <w:szCs w:val="24"/>
        </w:rPr>
      </w:pPr>
    </w:p>
    <w:bookmarkEnd w:id="4"/>
    <w:bookmarkEnd w:id="5"/>
    <w:sectPr w:rsidR="00C147C0" w:rsidRPr="00A56989" w:rsidSect="007E2B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458F"/>
    <w:multiLevelType w:val="hybridMultilevel"/>
    <w:tmpl w:val="E22A1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24842"/>
    <w:multiLevelType w:val="hybridMultilevel"/>
    <w:tmpl w:val="77768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7D76BA"/>
    <w:multiLevelType w:val="hybridMultilevel"/>
    <w:tmpl w:val="32C4F27C"/>
    <w:lvl w:ilvl="0" w:tplc="9E8AB5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B2CEB"/>
    <w:multiLevelType w:val="hybridMultilevel"/>
    <w:tmpl w:val="4EDA5F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A4"/>
    <w:rsid w:val="00054574"/>
    <w:rsid w:val="00067369"/>
    <w:rsid w:val="000A50F5"/>
    <w:rsid w:val="00103E21"/>
    <w:rsid w:val="0011440F"/>
    <w:rsid w:val="0012623B"/>
    <w:rsid w:val="0013394A"/>
    <w:rsid w:val="00141D36"/>
    <w:rsid w:val="00165DB0"/>
    <w:rsid w:val="0017727C"/>
    <w:rsid w:val="001E6BDB"/>
    <w:rsid w:val="002C101B"/>
    <w:rsid w:val="0037766A"/>
    <w:rsid w:val="004718FC"/>
    <w:rsid w:val="0047283F"/>
    <w:rsid w:val="004918C7"/>
    <w:rsid w:val="004B6C1A"/>
    <w:rsid w:val="004C28C3"/>
    <w:rsid w:val="004F7DB0"/>
    <w:rsid w:val="005E7EA2"/>
    <w:rsid w:val="00655CA0"/>
    <w:rsid w:val="006F2BD9"/>
    <w:rsid w:val="00704B31"/>
    <w:rsid w:val="00745AE2"/>
    <w:rsid w:val="007E2B1B"/>
    <w:rsid w:val="00822D43"/>
    <w:rsid w:val="00852B0E"/>
    <w:rsid w:val="00865EA4"/>
    <w:rsid w:val="009232F9"/>
    <w:rsid w:val="0093367E"/>
    <w:rsid w:val="009E30D8"/>
    <w:rsid w:val="00A56989"/>
    <w:rsid w:val="00AA7203"/>
    <w:rsid w:val="00B74C5F"/>
    <w:rsid w:val="00BB2337"/>
    <w:rsid w:val="00BB666B"/>
    <w:rsid w:val="00C147C0"/>
    <w:rsid w:val="00C7102B"/>
    <w:rsid w:val="00C73909"/>
    <w:rsid w:val="00C84A2F"/>
    <w:rsid w:val="00C86B0D"/>
    <w:rsid w:val="00D37F0C"/>
    <w:rsid w:val="00D52746"/>
    <w:rsid w:val="00DA08F5"/>
    <w:rsid w:val="00DD545C"/>
    <w:rsid w:val="00E048ED"/>
    <w:rsid w:val="00E4572A"/>
    <w:rsid w:val="00E50040"/>
    <w:rsid w:val="00EA284D"/>
    <w:rsid w:val="00EF25F1"/>
    <w:rsid w:val="00FB24E1"/>
    <w:rsid w:val="00FD5B37"/>
    <w:rsid w:val="00FE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7431C"/>
  <w14:defaultImageDpi w14:val="300"/>
  <w15:docId w15:val="{16D29A8C-CEF6-4001-896E-F9F3BF96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203"/>
    <w:pPr>
      <w:spacing w:after="200" w:line="276" w:lineRule="auto"/>
    </w:pPr>
    <w:rPr>
      <w:rFonts w:ascii="Calibri" w:eastAsia="MS Mincho"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B1B"/>
    <w:rPr>
      <w:rFonts w:ascii="Lucida Grande" w:hAnsi="Lucida Grande" w:cs="Lucida Grande"/>
      <w:sz w:val="18"/>
      <w:szCs w:val="18"/>
    </w:rPr>
  </w:style>
  <w:style w:type="paragraph" w:styleId="ListParagraph">
    <w:name w:val="List Paragraph"/>
    <w:basedOn w:val="Normal"/>
    <w:uiPriority w:val="34"/>
    <w:qFormat/>
    <w:rsid w:val="00FD5B37"/>
    <w:pPr>
      <w:ind w:left="720"/>
      <w:contextualSpacing/>
    </w:pPr>
  </w:style>
  <w:style w:type="paragraph" w:styleId="NormalWeb">
    <w:name w:val="Normal (Web)"/>
    <w:basedOn w:val="Normal"/>
    <w:uiPriority w:val="99"/>
    <w:unhideWhenUsed/>
    <w:rsid w:val="00C73909"/>
    <w:pPr>
      <w:spacing w:before="100" w:beforeAutospacing="1" w:after="100" w:afterAutospacing="1" w:line="240" w:lineRule="auto"/>
    </w:pPr>
    <w:rPr>
      <w:rFonts w:ascii="Times" w:eastAsiaTheme="minorEastAsia" w:hAnsi="Times"/>
      <w:sz w:val="20"/>
      <w:szCs w:val="20"/>
    </w:rPr>
  </w:style>
  <w:style w:type="character" w:styleId="Strong">
    <w:name w:val="Strong"/>
    <w:basedOn w:val="DefaultParagraphFont"/>
    <w:uiPriority w:val="22"/>
    <w:qFormat/>
    <w:rsid w:val="00C73909"/>
    <w:rPr>
      <w:b/>
      <w:bCs/>
    </w:rPr>
  </w:style>
  <w:style w:type="character" w:customStyle="1" w:styleId="apple-converted-space">
    <w:name w:val="apple-converted-space"/>
    <w:basedOn w:val="DefaultParagraphFont"/>
    <w:rsid w:val="00177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80">
      <w:bodyDiv w:val="1"/>
      <w:marLeft w:val="0"/>
      <w:marRight w:val="0"/>
      <w:marTop w:val="0"/>
      <w:marBottom w:val="0"/>
      <w:divBdr>
        <w:top w:val="none" w:sz="0" w:space="0" w:color="auto"/>
        <w:left w:val="none" w:sz="0" w:space="0" w:color="auto"/>
        <w:bottom w:val="none" w:sz="0" w:space="0" w:color="auto"/>
        <w:right w:val="none" w:sz="0" w:space="0" w:color="auto"/>
      </w:divBdr>
    </w:div>
    <w:div w:id="149952867">
      <w:bodyDiv w:val="1"/>
      <w:marLeft w:val="0"/>
      <w:marRight w:val="0"/>
      <w:marTop w:val="0"/>
      <w:marBottom w:val="0"/>
      <w:divBdr>
        <w:top w:val="none" w:sz="0" w:space="0" w:color="auto"/>
        <w:left w:val="none" w:sz="0" w:space="0" w:color="auto"/>
        <w:bottom w:val="none" w:sz="0" w:space="0" w:color="auto"/>
        <w:right w:val="none" w:sz="0" w:space="0" w:color="auto"/>
      </w:divBdr>
    </w:div>
    <w:div w:id="162473646">
      <w:bodyDiv w:val="1"/>
      <w:marLeft w:val="0"/>
      <w:marRight w:val="0"/>
      <w:marTop w:val="0"/>
      <w:marBottom w:val="0"/>
      <w:divBdr>
        <w:top w:val="none" w:sz="0" w:space="0" w:color="auto"/>
        <w:left w:val="none" w:sz="0" w:space="0" w:color="auto"/>
        <w:bottom w:val="none" w:sz="0" w:space="0" w:color="auto"/>
        <w:right w:val="none" w:sz="0" w:space="0" w:color="auto"/>
      </w:divBdr>
    </w:div>
    <w:div w:id="194661191">
      <w:bodyDiv w:val="1"/>
      <w:marLeft w:val="0"/>
      <w:marRight w:val="0"/>
      <w:marTop w:val="0"/>
      <w:marBottom w:val="0"/>
      <w:divBdr>
        <w:top w:val="none" w:sz="0" w:space="0" w:color="auto"/>
        <w:left w:val="none" w:sz="0" w:space="0" w:color="auto"/>
        <w:bottom w:val="none" w:sz="0" w:space="0" w:color="auto"/>
        <w:right w:val="none" w:sz="0" w:space="0" w:color="auto"/>
      </w:divBdr>
    </w:div>
    <w:div w:id="248664586">
      <w:bodyDiv w:val="1"/>
      <w:marLeft w:val="0"/>
      <w:marRight w:val="0"/>
      <w:marTop w:val="0"/>
      <w:marBottom w:val="0"/>
      <w:divBdr>
        <w:top w:val="none" w:sz="0" w:space="0" w:color="auto"/>
        <w:left w:val="none" w:sz="0" w:space="0" w:color="auto"/>
        <w:bottom w:val="none" w:sz="0" w:space="0" w:color="auto"/>
        <w:right w:val="none" w:sz="0" w:space="0" w:color="auto"/>
      </w:divBdr>
    </w:div>
    <w:div w:id="910188870">
      <w:bodyDiv w:val="1"/>
      <w:marLeft w:val="0"/>
      <w:marRight w:val="0"/>
      <w:marTop w:val="0"/>
      <w:marBottom w:val="0"/>
      <w:divBdr>
        <w:top w:val="none" w:sz="0" w:space="0" w:color="auto"/>
        <w:left w:val="none" w:sz="0" w:space="0" w:color="auto"/>
        <w:bottom w:val="none" w:sz="0" w:space="0" w:color="auto"/>
        <w:right w:val="none" w:sz="0" w:space="0" w:color="auto"/>
      </w:divBdr>
    </w:div>
    <w:div w:id="945430415">
      <w:bodyDiv w:val="1"/>
      <w:marLeft w:val="0"/>
      <w:marRight w:val="0"/>
      <w:marTop w:val="0"/>
      <w:marBottom w:val="0"/>
      <w:divBdr>
        <w:top w:val="none" w:sz="0" w:space="0" w:color="auto"/>
        <w:left w:val="none" w:sz="0" w:space="0" w:color="auto"/>
        <w:bottom w:val="none" w:sz="0" w:space="0" w:color="auto"/>
        <w:right w:val="none" w:sz="0" w:space="0" w:color="auto"/>
      </w:divBdr>
    </w:div>
    <w:div w:id="1148134970">
      <w:bodyDiv w:val="1"/>
      <w:marLeft w:val="0"/>
      <w:marRight w:val="0"/>
      <w:marTop w:val="0"/>
      <w:marBottom w:val="0"/>
      <w:divBdr>
        <w:top w:val="none" w:sz="0" w:space="0" w:color="auto"/>
        <w:left w:val="none" w:sz="0" w:space="0" w:color="auto"/>
        <w:bottom w:val="none" w:sz="0" w:space="0" w:color="auto"/>
        <w:right w:val="none" w:sz="0" w:space="0" w:color="auto"/>
      </w:divBdr>
    </w:div>
    <w:div w:id="1152671703">
      <w:bodyDiv w:val="1"/>
      <w:marLeft w:val="0"/>
      <w:marRight w:val="0"/>
      <w:marTop w:val="0"/>
      <w:marBottom w:val="0"/>
      <w:divBdr>
        <w:top w:val="none" w:sz="0" w:space="0" w:color="auto"/>
        <w:left w:val="none" w:sz="0" w:space="0" w:color="auto"/>
        <w:bottom w:val="none" w:sz="0" w:space="0" w:color="auto"/>
        <w:right w:val="none" w:sz="0" w:space="0" w:color="auto"/>
      </w:divBdr>
    </w:div>
    <w:div w:id="1155879134">
      <w:bodyDiv w:val="1"/>
      <w:marLeft w:val="0"/>
      <w:marRight w:val="0"/>
      <w:marTop w:val="0"/>
      <w:marBottom w:val="0"/>
      <w:divBdr>
        <w:top w:val="none" w:sz="0" w:space="0" w:color="auto"/>
        <w:left w:val="none" w:sz="0" w:space="0" w:color="auto"/>
        <w:bottom w:val="none" w:sz="0" w:space="0" w:color="auto"/>
        <w:right w:val="none" w:sz="0" w:space="0" w:color="auto"/>
      </w:divBdr>
    </w:div>
    <w:div w:id="1284271120">
      <w:bodyDiv w:val="1"/>
      <w:marLeft w:val="0"/>
      <w:marRight w:val="0"/>
      <w:marTop w:val="0"/>
      <w:marBottom w:val="0"/>
      <w:divBdr>
        <w:top w:val="none" w:sz="0" w:space="0" w:color="auto"/>
        <w:left w:val="none" w:sz="0" w:space="0" w:color="auto"/>
        <w:bottom w:val="none" w:sz="0" w:space="0" w:color="auto"/>
        <w:right w:val="none" w:sz="0" w:space="0" w:color="auto"/>
      </w:divBdr>
    </w:div>
    <w:div w:id="1722821246">
      <w:bodyDiv w:val="1"/>
      <w:marLeft w:val="0"/>
      <w:marRight w:val="0"/>
      <w:marTop w:val="0"/>
      <w:marBottom w:val="0"/>
      <w:divBdr>
        <w:top w:val="none" w:sz="0" w:space="0" w:color="auto"/>
        <w:left w:val="none" w:sz="0" w:space="0" w:color="auto"/>
        <w:bottom w:val="none" w:sz="0" w:space="0" w:color="auto"/>
        <w:right w:val="none" w:sz="0" w:space="0" w:color="auto"/>
      </w:divBdr>
    </w:div>
    <w:div w:id="1790394603">
      <w:bodyDiv w:val="1"/>
      <w:marLeft w:val="0"/>
      <w:marRight w:val="0"/>
      <w:marTop w:val="0"/>
      <w:marBottom w:val="0"/>
      <w:divBdr>
        <w:top w:val="none" w:sz="0" w:space="0" w:color="auto"/>
        <w:left w:val="none" w:sz="0" w:space="0" w:color="auto"/>
        <w:bottom w:val="none" w:sz="0" w:space="0" w:color="auto"/>
        <w:right w:val="none" w:sz="0" w:space="0" w:color="auto"/>
      </w:divBdr>
    </w:div>
    <w:div w:id="1832528210">
      <w:bodyDiv w:val="1"/>
      <w:marLeft w:val="0"/>
      <w:marRight w:val="0"/>
      <w:marTop w:val="0"/>
      <w:marBottom w:val="0"/>
      <w:divBdr>
        <w:top w:val="none" w:sz="0" w:space="0" w:color="auto"/>
        <w:left w:val="none" w:sz="0" w:space="0" w:color="auto"/>
        <w:bottom w:val="none" w:sz="0" w:space="0" w:color="auto"/>
        <w:right w:val="none" w:sz="0" w:space="0" w:color="auto"/>
      </w:divBdr>
    </w:div>
    <w:div w:id="184189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Dubuit</dc:creator>
  <cp:keywords/>
  <dc:description/>
  <cp:lastModifiedBy>Regina Sagun</cp:lastModifiedBy>
  <cp:revision>2</cp:revision>
  <dcterms:created xsi:type="dcterms:W3CDTF">2018-02-01T21:12:00Z</dcterms:created>
  <dcterms:modified xsi:type="dcterms:W3CDTF">2018-02-01T21:12:00Z</dcterms:modified>
</cp:coreProperties>
</file>